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44" w:rsidRPr="00667F93" w:rsidRDefault="00667F93" w:rsidP="00667F93">
      <w:pPr>
        <w:jc w:val="center"/>
        <w:rPr>
          <w:sz w:val="28"/>
          <w:szCs w:val="28"/>
        </w:rPr>
      </w:pPr>
      <w:r w:rsidRPr="00667F93">
        <w:rPr>
          <w:sz w:val="28"/>
          <w:szCs w:val="28"/>
        </w:rPr>
        <w:t>KOMPETENCIAMÉRÉS 2019.</w:t>
      </w:r>
    </w:p>
    <w:p w:rsidR="00667F93" w:rsidRDefault="00667F93"/>
    <w:p w:rsidR="00667F93" w:rsidRPr="00667F93" w:rsidRDefault="00667F93" w:rsidP="00667F93">
      <w:pPr>
        <w:jc w:val="both"/>
        <w:rPr>
          <w:rFonts w:ascii="Garamond" w:hAnsi="Garamond"/>
          <w:sz w:val="24"/>
          <w:szCs w:val="24"/>
        </w:rPr>
      </w:pPr>
      <w:r w:rsidRPr="00667F93">
        <w:rPr>
          <w:rFonts w:ascii="Garamond" w:hAnsi="Garamond"/>
          <w:sz w:val="24"/>
          <w:szCs w:val="24"/>
        </w:rPr>
        <w:t>Általános iskolai</w:t>
      </w:r>
      <w:r>
        <w:rPr>
          <w:rFonts w:ascii="Garamond" w:hAnsi="Garamond"/>
          <w:sz w:val="24"/>
          <w:szCs w:val="24"/>
        </w:rPr>
        <w:t xml:space="preserve"> eredmények</w:t>
      </w:r>
      <w:r w:rsidRPr="00667F93">
        <w:rPr>
          <w:rFonts w:ascii="Garamond" w:hAnsi="Garamond"/>
          <w:sz w:val="24"/>
          <w:szCs w:val="24"/>
        </w:rPr>
        <w:t xml:space="preserve"> összevetés</w:t>
      </w:r>
      <w:r>
        <w:rPr>
          <w:rFonts w:ascii="Garamond" w:hAnsi="Garamond"/>
          <w:sz w:val="24"/>
          <w:szCs w:val="24"/>
        </w:rPr>
        <w:t>e</w:t>
      </w:r>
      <w:r w:rsidRPr="00667F93">
        <w:rPr>
          <w:rFonts w:ascii="Garamond" w:hAnsi="Garamond"/>
          <w:sz w:val="24"/>
          <w:szCs w:val="24"/>
        </w:rPr>
        <w:t xml:space="preserve"> más fővárosi intézményekkel</w:t>
      </w:r>
      <w:r>
        <w:rPr>
          <w:rFonts w:ascii="Garamond" w:hAnsi="Garamond"/>
          <w:sz w:val="24"/>
          <w:szCs w:val="24"/>
        </w:rPr>
        <w:t>. Az intézmény utáni szám (pl. 05) a kerületet jelenti.</w:t>
      </w:r>
    </w:p>
    <w:p w:rsidR="009034B7" w:rsidRDefault="009034B7" w:rsidP="00667F93"/>
    <w:p w:rsidR="009034B7" w:rsidRDefault="009034B7" w:rsidP="009034B7">
      <w:r>
        <w:rPr>
          <w:noProof/>
          <w:lang w:eastAsia="hu-HU"/>
        </w:rPr>
        <w:drawing>
          <wp:inline distT="0" distB="0" distL="0" distR="0" wp14:anchorId="439F3C66" wp14:editId="0B194C23">
            <wp:extent cx="6000750" cy="27432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34B7" w:rsidRDefault="009034B7" w:rsidP="00B63896">
      <w:pPr>
        <w:ind w:firstLine="708"/>
      </w:pPr>
    </w:p>
    <w:p w:rsidR="009034B7" w:rsidRDefault="009034B7" w:rsidP="00667F93"/>
    <w:p w:rsidR="009034B7" w:rsidRDefault="009034B7" w:rsidP="009034B7">
      <w:pPr>
        <w:ind w:right="-426"/>
      </w:pPr>
      <w:r>
        <w:rPr>
          <w:noProof/>
          <w:lang w:eastAsia="hu-HU"/>
        </w:rPr>
        <w:drawing>
          <wp:inline distT="0" distB="0" distL="0" distR="0" wp14:anchorId="079511F0" wp14:editId="65EC6353">
            <wp:extent cx="6010275" cy="274320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B63896" w:rsidRDefault="00B63896" w:rsidP="009034B7"/>
    <w:p w:rsidR="00667F93" w:rsidRPr="00667F93" w:rsidRDefault="00667F93" w:rsidP="009034B7">
      <w:pPr>
        <w:rPr>
          <w:rFonts w:ascii="Garamond" w:hAnsi="Garamond"/>
          <w:sz w:val="24"/>
          <w:szCs w:val="24"/>
        </w:rPr>
      </w:pPr>
      <w:r w:rsidRPr="00667F93">
        <w:rPr>
          <w:rFonts w:ascii="Garamond" w:hAnsi="Garamond"/>
          <w:sz w:val="24"/>
          <w:szCs w:val="24"/>
        </w:rPr>
        <w:t>Budapest, 2020. március 10.</w:t>
      </w:r>
    </w:p>
    <w:p w:rsidR="00667F93" w:rsidRPr="00667F93" w:rsidRDefault="00667F93" w:rsidP="009034B7">
      <w:pPr>
        <w:rPr>
          <w:rFonts w:ascii="Garamond" w:hAnsi="Garamond"/>
          <w:sz w:val="24"/>
          <w:szCs w:val="24"/>
        </w:rPr>
      </w:pPr>
    </w:p>
    <w:p w:rsidR="00667F93" w:rsidRPr="00667F93" w:rsidRDefault="00667F93" w:rsidP="00667F93">
      <w:pPr>
        <w:jc w:val="right"/>
        <w:rPr>
          <w:rFonts w:ascii="Garamond" w:hAnsi="Garamond"/>
          <w:sz w:val="24"/>
          <w:szCs w:val="24"/>
        </w:rPr>
      </w:pPr>
      <w:r w:rsidRPr="00667F93">
        <w:rPr>
          <w:rFonts w:ascii="Garamond" w:hAnsi="Garamond"/>
          <w:sz w:val="24"/>
          <w:szCs w:val="24"/>
        </w:rPr>
        <w:t>Gilicze Zoltán</w:t>
      </w:r>
    </w:p>
    <w:sectPr w:rsidR="00667F93" w:rsidRPr="00667F93" w:rsidSect="00667F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6"/>
    <w:rsid w:val="00031D4D"/>
    <w:rsid w:val="00385114"/>
    <w:rsid w:val="005E7003"/>
    <w:rsid w:val="00667F93"/>
    <w:rsid w:val="00701244"/>
    <w:rsid w:val="009034B7"/>
    <w:rsid w:val="00B63896"/>
    <w:rsid w:val="00D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FDBE8-1B1A-4596-95AB-B5AF0B8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MATEMATIKA 6. évfolyam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652-423F-BBE5-C285EA3F70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Munka1!$B$9:$B$23</c:f>
              <c:strCache>
                <c:ptCount val="15"/>
                <c:pt idx="0">
                  <c:v>Patrona</c:v>
                </c:pt>
                <c:pt idx="1">
                  <c:v>Pannonia Sacra      12</c:v>
                </c:pt>
                <c:pt idx="2">
                  <c:v>Jókai       12</c:v>
                </c:pt>
                <c:pt idx="3">
                  <c:v>Diana 12</c:v>
                </c:pt>
                <c:pt idx="4">
                  <c:v>Gárdonyi 11</c:v>
                </c:pt>
                <c:pt idx="5">
                  <c:v>Fillér     02</c:v>
                </c:pt>
                <c:pt idx="6">
                  <c:v>Zugliget 12</c:v>
                </c:pt>
                <c:pt idx="7">
                  <c:v>Molnár 09</c:v>
                </c:pt>
                <c:pt idx="8">
                  <c:v>Don Bosco     11</c:v>
                </c:pt>
                <c:pt idx="9">
                  <c:v>Ward Mária       05</c:v>
                </c:pt>
                <c:pt idx="10">
                  <c:v>Szt Gellért    01</c:v>
                </c:pt>
                <c:pt idx="11">
                  <c:v>Hermann Ottó       11</c:v>
                </c:pt>
                <c:pt idx="12">
                  <c:v>Bakáts 09</c:v>
                </c:pt>
                <c:pt idx="13">
                  <c:v>Németvölgyi           12</c:v>
                </c:pt>
                <c:pt idx="14">
                  <c:v>Szent-Györgyi    09</c:v>
                </c:pt>
              </c:strCache>
            </c:strRef>
          </c:cat>
          <c:val>
            <c:numRef>
              <c:f>Munka1!$C$9:$C$23</c:f>
              <c:numCache>
                <c:formatCode>General</c:formatCode>
                <c:ptCount val="15"/>
                <c:pt idx="0">
                  <c:v>1631</c:v>
                </c:pt>
                <c:pt idx="1">
                  <c:v>1609</c:v>
                </c:pt>
                <c:pt idx="2">
                  <c:v>1605</c:v>
                </c:pt>
                <c:pt idx="3">
                  <c:v>1600</c:v>
                </c:pt>
                <c:pt idx="4">
                  <c:v>1598</c:v>
                </c:pt>
                <c:pt idx="5">
                  <c:v>1580</c:v>
                </c:pt>
                <c:pt idx="6">
                  <c:v>1569</c:v>
                </c:pt>
                <c:pt idx="7">
                  <c:v>1560</c:v>
                </c:pt>
                <c:pt idx="8">
                  <c:v>1558</c:v>
                </c:pt>
                <c:pt idx="9">
                  <c:v>1547</c:v>
                </c:pt>
                <c:pt idx="10">
                  <c:v>1539</c:v>
                </c:pt>
                <c:pt idx="11">
                  <c:v>1508</c:v>
                </c:pt>
                <c:pt idx="12">
                  <c:v>1492</c:v>
                </c:pt>
                <c:pt idx="13">
                  <c:v>1486</c:v>
                </c:pt>
                <c:pt idx="14">
                  <c:v>1294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52-423F-BBE5-C285EA3F7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9420752"/>
        <c:axId val="1369412432"/>
      </c:barChart>
      <c:catAx>
        <c:axId val="136942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69412432"/>
        <c:crosses val="autoZero"/>
        <c:auto val="1"/>
        <c:lblAlgn val="ctr"/>
        <c:lblOffset val="100"/>
        <c:noMultiLvlLbl val="0"/>
      </c:catAx>
      <c:valAx>
        <c:axId val="1369412432"/>
        <c:scaling>
          <c:orientation val="minMax"/>
          <c:max val="1650"/>
          <c:min val="1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6942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Szövegértés</a:t>
            </a:r>
            <a:r>
              <a:rPr lang="hu-HU"/>
              <a:t> 6. évfolyam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2CA-4A12-BA56-40ACF116E5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Munka2!$B$7:$B$21</c:f>
              <c:strCache>
                <c:ptCount val="15"/>
                <c:pt idx="0">
                  <c:v>Pannonia Sacra      12</c:v>
                </c:pt>
                <c:pt idx="1">
                  <c:v>Jókai       12</c:v>
                </c:pt>
                <c:pt idx="2">
                  <c:v>Gárdonyi 11</c:v>
                </c:pt>
                <c:pt idx="3">
                  <c:v>Patrona</c:v>
                </c:pt>
                <c:pt idx="4">
                  <c:v>Diana 12</c:v>
                </c:pt>
                <c:pt idx="5">
                  <c:v>Zugliget 12</c:v>
                </c:pt>
                <c:pt idx="6">
                  <c:v>Szt Gellért    01</c:v>
                </c:pt>
                <c:pt idx="7">
                  <c:v>Fillér     02</c:v>
                </c:pt>
                <c:pt idx="8">
                  <c:v>Ward Mária       05</c:v>
                </c:pt>
                <c:pt idx="9">
                  <c:v>Don Bosco     11</c:v>
                </c:pt>
                <c:pt idx="10">
                  <c:v>Molnár 09</c:v>
                </c:pt>
                <c:pt idx="11">
                  <c:v>Hermann Ottó       11</c:v>
                </c:pt>
                <c:pt idx="12">
                  <c:v>Németvölgyi           12</c:v>
                </c:pt>
                <c:pt idx="13">
                  <c:v>Bakáts 09</c:v>
                </c:pt>
                <c:pt idx="14">
                  <c:v>Szent-Györgyi    09</c:v>
                </c:pt>
              </c:strCache>
            </c:strRef>
          </c:cat>
          <c:val>
            <c:numRef>
              <c:f>Munka2!$C$7:$C$21</c:f>
              <c:numCache>
                <c:formatCode>General</c:formatCode>
                <c:ptCount val="15"/>
                <c:pt idx="0">
                  <c:v>1657</c:v>
                </c:pt>
                <c:pt idx="1">
                  <c:v>1647</c:v>
                </c:pt>
                <c:pt idx="2">
                  <c:v>1638</c:v>
                </c:pt>
                <c:pt idx="3">
                  <c:v>1630</c:v>
                </c:pt>
                <c:pt idx="4">
                  <c:v>1604</c:v>
                </c:pt>
                <c:pt idx="5">
                  <c:v>1603</c:v>
                </c:pt>
                <c:pt idx="6">
                  <c:v>1603</c:v>
                </c:pt>
                <c:pt idx="7">
                  <c:v>1591</c:v>
                </c:pt>
                <c:pt idx="8">
                  <c:v>1588</c:v>
                </c:pt>
                <c:pt idx="9">
                  <c:v>1587</c:v>
                </c:pt>
                <c:pt idx="10">
                  <c:v>1543</c:v>
                </c:pt>
                <c:pt idx="11">
                  <c:v>1526</c:v>
                </c:pt>
                <c:pt idx="12">
                  <c:v>1526</c:v>
                </c:pt>
                <c:pt idx="13">
                  <c:v>1470</c:v>
                </c:pt>
                <c:pt idx="14">
                  <c:v>1225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CA-4A12-BA56-40ACF116E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3102336"/>
        <c:axId val="1373104832"/>
      </c:barChart>
      <c:catAx>
        <c:axId val="137310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73104832"/>
        <c:crosses val="autoZero"/>
        <c:auto val="1"/>
        <c:lblAlgn val="ctr"/>
        <c:lblOffset val="100"/>
        <c:noMultiLvlLbl val="0"/>
      </c:catAx>
      <c:valAx>
        <c:axId val="1373104832"/>
        <c:scaling>
          <c:orientation val="minMax"/>
          <c:min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73102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Gilicze Zoltán</dc:creator>
  <cp:keywords/>
  <dc:description/>
  <cp:lastModifiedBy>Gilicze Zoltán</cp:lastModifiedBy>
  <cp:revision>2</cp:revision>
  <cp:lastPrinted>2020-03-11T06:26:00Z</cp:lastPrinted>
  <dcterms:created xsi:type="dcterms:W3CDTF">2020-03-10T12:50:00Z</dcterms:created>
  <dcterms:modified xsi:type="dcterms:W3CDTF">2020-03-11T06:26:00Z</dcterms:modified>
</cp:coreProperties>
</file>