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13" w:rsidRPr="005E23A9" w:rsidRDefault="00223207" w:rsidP="005E23A9">
      <w:pPr>
        <w:jc w:val="center"/>
        <w:rPr>
          <w:b/>
          <w:sz w:val="36"/>
        </w:rPr>
      </w:pPr>
      <w:r w:rsidRPr="005E23A9">
        <w:rPr>
          <w:b/>
          <w:sz w:val="36"/>
        </w:rPr>
        <w:t>Ballagás díjátadó</w:t>
      </w:r>
    </w:p>
    <w:p w:rsidR="00223207" w:rsidRPr="00223207" w:rsidRDefault="00223207">
      <w:pPr>
        <w:rPr>
          <w:sz w:val="28"/>
        </w:rPr>
      </w:pPr>
    </w:p>
    <w:p w:rsidR="00223207" w:rsidRPr="00C3631F" w:rsidRDefault="00223207">
      <w:pPr>
        <w:rPr>
          <w:b/>
          <w:sz w:val="28"/>
        </w:rPr>
      </w:pPr>
      <w:r w:rsidRPr="00C3631F">
        <w:rPr>
          <w:b/>
          <w:sz w:val="28"/>
        </w:rPr>
        <w:t>Morus-díj</w:t>
      </w:r>
    </w:p>
    <w:p w:rsidR="00223207" w:rsidRDefault="00223207"/>
    <w:p w:rsidR="00C44148" w:rsidRDefault="00223207" w:rsidP="00223207">
      <w:pPr>
        <w:jc w:val="both"/>
        <w:rPr>
          <w:sz w:val="28"/>
          <w:szCs w:val="28"/>
        </w:rPr>
      </w:pPr>
      <w:r w:rsidRPr="001A487C">
        <w:rPr>
          <w:sz w:val="28"/>
          <w:szCs w:val="28"/>
        </w:rPr>
        <w:t>Olyan tanulók kaphatják meg a Morus-díjat, akik kiemelkedően sokat tettek iskolájukért: programokat szerveznek, részt vesznek az érdekképviseleti munkában, civil szervezeti tevékenységben, diák újságírásban, egyházi kapcsolatok elmélyítésében, lelki programok megvalósításában.</w:t>
      </w:r>
    </w:p>
    <w:p w:rsidR="00C44148" w:rsidRDefault="00C44148" w:rsidP="00223207">
      <w:pPr>
        <w:jc w:val="both"/>
        <w:rPr>
          <w:sz w:val="28"/>
          <w:szCs w:val="28"/>
        </w:rPr>
      </w:pPr>
      <w:r>
        <w:rPr>
          <w:sz w:val="28"/>
          <w:szCs w:val="28"/>
        </w:rPr>
        <w:t>Idén tizedik alkalommal, az ország 31 középiskolájából választották ki a legérdemesebbeket.</w:t>
      </w:r>
      <w:r w:rsidR="00223207" w:rsidRPr="001A487C">
        <w:rPr>
          <w:sz w:val="28"/>
          <w:szCs w:val="28"/>
        </w:rPr>
        <w:t xml:space="preserve"> </w:t>
      </w:r>
    </w:p>
    <w:p w:rsidR="00223207" w:rsidRDefault="00223207" w:rsidP="00223207">
      <w:pPr>
        <w:jc w:val="both"/>
        <w:rPr>
          <w:sz w:val="28"/>
          <w:szCs w:val="28"/>
        </w:rPr>
      </w:pPr>
      <w:r w:rsidRPr="001A487C">
        <w:rPr>
          <w:sz w:val="28"/>
          <w:szCs w:val="28"/>
        </w:rPr>
        <w:t xml:space="preserve">A Morus-díj visszajelzés Nektek, akik kapjátok, hogy a társakért, a közösségért való áldozathozatal hosszú távon láthatóvá válik, észreveszi és méltányolja a külvilág, és legyen követendő példa fiatalabb diákjainknak. </w:t>
      </w:r>
    </w:p>
    <w:p w:rsidR="00223207" w:rsidRDefault="00223207" w:rsidP="00223207">
      <w:pPr>
        <w:jc w:val="both"/>
        <w:rPr>
          <w:sz w:val="28"/>
          <w:szCs w:val="28"/>
        </w:rPr>
      </w:pPr>
    </w:p>
    <w:p w:rsidR="00223207" w:rsidRDefault="00223207" w:rsidP="00223207">
      <w:pPr>
        <w:jc w:val="both"/>
        <w:rPr>
          <w:sz w:val="28"/>
          <w:szCs w:val="28"/>
        </w:rPr>
      </w:pPr>
      <w:r>
        <w:rPr>
          <w:sz w:val="28"/>
          <w:szCs w:val="28"/>
        </w:rPr>
        <w:t>Idén kapja:</w:t>
      </w:r>
    </w:p>
    <w:p w:rsidR="00223207" w:rsidRDefault="00223207" w:rsidP="00223207">
      <w:pPr>
        <w:jc w:val="both"/>
        <w:rPr>
          <w:sz w:val="28"/>
          <w:szCs w:val="28"/>
        </w:rPr>
      </w:pPr>
    </w:p>
    <w:p w:rsidR="00223207" w:rsidRPr="00C3631F" w:rsidRDefault="00223207" w:rsidP="00223207">
      <w:pPr>
        <w:jc w:val="both"/>
        <w:rPr>
          <w:b/>
          <w:sz w:val="28"/>
          <w:szCs w:val="28"/>
        </w:rPr>
      </w:pPr>
      <w:r w:rsidRPr="00C3631F">
        <w:rPr>
          <w:b/>
          <w:sz w:val="28"/>
          <w:szCs w:val="28"/>
        </w:rPr>
        <w:t>Ősz Anna Zsófia 12</w:t>
      </w:r>
      <w:proofErr w:type="gramStart"/>
      <w:r w:rsidRPr="00C3631F">
        <w:rPr>
          <w:b/>
          <w:sz w:val="28"/>
          <w:szCs w:val="28"/>
        </w:rPr>
        <w:t>.A</w:t>
      </w:r>
      <w:proofErr w:type="gramEnd"/>
    </w:p>
    <w:p w:rsidR="00C3631F" w:rsidRPr="00C3631F" w:rsidRDefault="00C3631F" w:rsidP="00C3631F">
      <w:pPr>
        <w:jc w:val="both"/>
        <w:rPr>
          <w:sz w:val="28"/>
          <w:szCs w:val="28"/>
        </w:rPr>
      </w:pPr>
      <w:r w:rsidRPr="00C3631F">
        <w:rPr>
          <w:sz w:val="28"/>
          <w:szCs w:val="28"/>
        </w:rPr>
        <w:t xml:space="preserve">Zsófi </w:t>
      </w:r>
      <w:r w:rsidR="0003181C">
        <w:rPr>
          <w:sz w:val="28"/>
          <w:szCs w:val="28"/>
        </w:rPr>
        <w:t>m</w:t>
      </w:r>
      <w:r w:rsidRPr="00C3631F">
        <w:rPr>
          <w:sz w:val="28"/>
          <w:szCs w:val="28"/>
        </w:rPr>
        <w:t xml:space="preserve">indig nyitott volt a közösségi feladatokra, szívesen segített vagy éppen jó ötleteivel megoldotta azokat. </w:t>
      </w:r>
    </w:p>
    <w:p w:rsidR="00C3631F" w:rsidRPr="00C3631F" w:rsidRDefault="00C3631F" w:rsidP="00C3631F">
      <w:pPr>
        <w:jc w:val="both"/>
        <w:rPr>
          <w:sz w:val="28"/>
          <w:szCs w:val="28"/>
        </w:rPr>
      </w:pPr>
      <w:r w:rsidRPr="00C3631F">
        <w:rPr>
          <w:sz w:val="28"/>
          <w:szCs w:val="28"/>
        </w:rPr>
        <w:t>Több rangos népdaléneklési versenyen is fellépett</w:t>
      </w:r>
      <w:r w:rsidR="0003181C">
        <w:rPr>
          <w:sz w:val="28"/>
          <w:szCs w:val="28"/>
        </w:rPr>
        <w:t>,</w:t>
      </w:r>
      <w:r w:rsidRPr="00C3631F">
        <w:rPr>
          <w:sz w:val="28"/>
          <w:szCs w:val="28"/>
        </w:rPr>
        <w:t xml:space="preserve"> énekelt </w:t>
      </w:r>
      <w:r w:rsidR="0003181C">
        <w:rPr>
          <w:sz w:val="28"/>
          <w:szCs w:val="28"/>
        </w:rPr>
        <w:t>szólóban is, többes formációkban is, rangos versenyeken arany minősítést kapott.</w:t>
      </w:r>
      <w:r w:rsidRPr="00C3631F">
        <w:rPr>
          <w:sz w:val="28"/>
          <w:szCs w:val="28"/>
        </w:rPr>
        <w:t xml:space="preserve"> </w:t>
      </w:r>
      <w:r w:rsidR="0003181C">
        <w:rPr>
          <w:sz w:val="28"/>
          <w:szCs w:val="28"/>
        </w:rPr>
        <w:t>Fellépett az iskola rangos protokoll</w:t>
      </w:r>
      <w:r w:rsidRPr="00C3631F">
        <w:rPr>
          <w:sz w:val="28"/>
          <w:szCs w:val="28"/>
        </w:rPr>
        <w:t xml:space="preserve"> eseménye</w:t>
      </w:r>
      <w:r w:rsidR="0003181C">
        <w:rPr>
          <w:sz w:val="28"/>
          <w:szCs w:val="28"/>
        </w:rPr>
        <w:t>i</w:t>
      </w:r>
      <w:r w:rsidRPr="00C3631F">
        <w:rPr>
          <w:sz w:val="28"/>
          <w:szCs w:val="28"/>
        </w:rPr>
        <w:t>n,</w:t>
      </w:r>
      <w:r w:rsidR="0003181C">
        <w:rPr>
          <w:sz w:val="28"/>
          <w:szCs w:val="28"/>
        </w:rPr>
        <w:t xml:space="preserve"> </w:t>
      </w:r>
      <w:r w:rsidRPr="00C3631F">
        <w:rPr>
          <w:sz w:val="28"/>
          <w:szCs w:val="28"/>
        </w:rPr>
        <w:t>a Parlamentben, vagy az iskola nemzetközi programjai esetében több ország iskolavezetése előtt lépjen fel.</w:t>
      </w:r>
    </w:p>
    <w:p w:rsidR="007E44E5" w:rsidRDefault="00C3631F" w:rsidP="00C3631F">
      <w:pPr>
        <w:jc w:val="both"/>
        <w:rPr>
          <w:sz w:val="28"/>
          <w:szCs w:val="28"/>
        </w:rPr>
      </w:pPr>
      <w:r w:rsidRPr="00C3631F">
        <w:rPr>
          <w:sz w:val="28"/>
          <w:szCs w:val="28"/>
        </w:rPr>
        <w:t xml:space="preserve">Zsófi alapítója, motorja és főszerkesztője volt a </w:t>
      </w:r>
      <w:proofErr w:type="spellStart"/>
      <w:r w:rsidRPr="00C3631F">
        <w:rPr>
          <w:sz w:val="28"/>
          <w:szCs w:val="28"/>
        </w:rPr>
        <w:t>Patrona</w:t>
      </w:r>
      <w:proofErr w:type="spellEnd"/>
      <w:r w:rsidRPr="00C3631F">
        <w:rPr>
          <w:sz w:val="28"/>
          <w:szCs w:val="28"/>
        </w:rPr>
        <w:t xml:space="preserve"> új iskolaújságjának. 10. osztályos volt, mikor az iskola </w:t>
      </w:r>
      <w:proofErr w:type="spellStart"/>
      <w:r w:rsidRPr="00C3631F">
        <w:rPr>
          <w:sz w:val="28"/>
          <w:szCs w:val="28"/>
        </w:rPr>
        <w:t>PHérték</w:t>
      </w:r>
      <w:proofErr w:type="spellEnd"/>
      <w:r w:rsidRPr="00C3631F">
        <w:rPr>
          <w:sz w:val="28"/>
          <w:szCs w:val="28"/>
        </w:rPr>
        <w:t xml:space="preserve"> című lapja nem jelent meg többé nyomtatott formában. </w:t>
      </w:r>
      <w:r w:rsidR="0003181C">
        <w:rPr>
          <w:sz w:val="28"/>
          <w:szCs w:val="28"/>
        </w:rPr>
        <w:t xml:space="preserve">Szeret és tud csapatban dolgozni, ezért </w:t>
      </w:r>
      <w:r w:rsidRPr="00C3631F">
        <w:rPr>
          <w:sz w:val="28"/>
          <w:szCs w:val="28"/>
        </w:rPr>
        <w:t>nagy erőkkel vetette bele magát a közös gondolkodásba, csapatot szervezett, végig vezette azt a folyamatot, melyből végül az iskolaújság azonos címmel, de on-line- formában működött tovább.</w:t>
      </w:r>
    </w:p>
    <w:p w:rsidR="007E44E5" w:rsidRDefault="007E44E5" w:rsidP="00223207">
      <w:pPr>
        <w:jc w:val="both"/>
        <w:rPr>
          <w:sz w:val="28"/>
          <w:szCs w:val="28"/>
        </w:rPr>
      </w:pPr>
    </w:p>
    <w:p w:rsidR="00223207" w:rsidRPr="00C3631F" w:rsidRDefault="00223207" w:rsidP="00223207">
      <w:pPr>
        <w:jc w:val="both"/>
        <w:rPr>
          <w:b/>
          <w:szCs w:val="28"/>
        </w:rPr>
      </w:pPr>
      <w:r w:rsidRPr="00C3631F">
        <w:rPr>
          <w:b/>
          <w:sz w:val="28"/>
          <w:szCs w:val="28"/>
        </w:rPr>
        <w:t>Csaba Jázmin 12</w:t>
      </w:r>
      <w:proofErr w:type="gramStart"/>
      <w:r w:rsidRPr="00C3631F">
        <w:rPr>
          <w:b/>
          <w:sz w:val="28"/>
          <w:szCs w:val="28"/>
        </w:rPr>
        <w:t>.B</w:t>
      </w:r>
      <w:proofErr w:type="gramEnd"/>
    </w:p>
    <w:p w:rsidR="00C44148" w:rsidRPr="00C44148" w:rsidRDefault="00C44148" w:rsidP="00C44148">
      <w:pPr>
        <w:shd w:val="clear" w:color="auto" w:fill="FFFFFF"/>
        <w:spacing w:line="288" w:lineRule="atLeast"/>
        <w:jc w:val="both"/>
        <w:rPr>
          <w:rFonts w:ascii="Calibri" w:eastAsia="Times New Roman" w:hAnsi="Calibri" w:cs="Times New Roman"/>
          <w:color w:val="000000"/>
          <w:sz w:val="28"/>
          <w:szCs w:val="28"/>
          <w:lang w:eastAsia="hu-HU"/>
        </w:rPr>
      </w:pPr>
      <w:r w:rsidRPr="00C44148">
        <w:rPr>
          <w:rFonts w:ascii="Calibri" w:eastAsia="Times New Roman" w:hAnsi="Calibri" w:cs="Times New Roman"/>
          <w:color w:val="000000"/>
          <w:sz w:val="28"/>
          <w:szCs w:val="28"/>
          <w:lang w:eastAsia="hu-HU"/>
        </w:rPr>
        <w:t xml:space="preserve">Jázmint mind az osztály, mind a kollégiumi közösségben </w:t>
      </w:r>
      <w:r>
        <w:rPr>
          <w:rFonts w:ascii="Calibri" w:eastAsia="Times New Roman" w:hAnsi="Calibri" w:cs="Times New Roman"/>
          <w:color w:val="000000"/>
          <w:sz w:val="28"/>
          <w:szCs w:val="28"/>
          <w:lang w:eastAsia="hu-HU"/>
        </w:rPr>
        <w:t>a kezdetektől</w:t>
      </w:r>
      <w:r w:rsidRPr="00C44148">
        <w:rPr>
          <w:rFonts w:ascii="Calibri" w:eastAsia="Times New Roman" w:hAnsi="Calibri" w:cs="Times New Roman"/>
          <w:color w:val="000000"/>
          <w:sz w:val="28"/>
          <w:szCs w:val="28"/>
          <w:lang w:eastAsia="hu-HU"/>
        </w:rPr>
        <w:t xml:space="preserve"> megbízható, nyitott, céltudatos, rendezett embernek ismerjük. Közösségeiben elfogadott, támogatott ember. Remekül kommunikál diáktársakkal és felnőttekkel egyaránt. Első perctől fogva Jázmin volt az egyik Diákönkormányzati (DÖK) képviselő az osztályában. Egészen fiatalon, nyolcadikosként, elnyerte az iskola közösségének bizalmát és megválasztották az akkori DÖK vezető utódjának.</w:t>
      </w:r>
    </w:p>
    <w:p w:rsidR="00C44148" w:rsidRPr="00C44148" w:rsidRDefault="00C44148" w:rsidP="00C44148">
      <w:pPr>
        <w:shd w:val="clear" w:color="auto" w:fill="FFFFFF"/>
        <w:spacing w:line="288" w:lineRule="atLeast"/>
        <w:jc w:val="both"/>
        <w:rPr>
          <w:rFonts w:ascii="Calibri" w:eastAsia="Times New Roman" w:hAnsi="Calibri" w:cs="Times New Roman"/>
          <w:color w:val="000000"/>
          <w:sz w:val="28"/>
          <w:szCs w:val="28"/>
          <w:lang w:eastAsia="hu-HU"/>
        </w:rPr>
      </w:pPr>
      <w:r w:rsidRPr="00C44148">
        <w:rPr>
          <w:rFonts w:ascii="Calibri" w:eastAsia="Times New Roman" w:hAnsi="Calibri" w:cs="Times New Roman"/>
          <w:color w:val="000000"/>
          <w:sz w:val="28"/>
          <w:szCs w:val="28"/>
          <w:lang w:eastAsia="hu-HU"/>
        </w:rPr>
        <w:t>Lelkesen szervezte és vezette a népszerű Gólya tábort minden tanév elején, tovább népszerűsítette az elődök által megalkotott környezettudatos Zöld hetet.</w:t>
      </w:r>
    </w:p>
    <w:p w:rsidR="00C44148" w:rsidRPr="00C44148" w:rsidRDefault="00C44148" w:rsidP="00C44148">
      <w:pPr>
        <w:shd w:val="clear" w:color="auto" w:fill="FFFFFF"/>
        <w:spacing w:line="288" w:lineRule="atLeast"/>
        <w:jc w:val="both"/>
        <w:rPr>
          <w:rFonts w:ascii="Calibri" w:eastAsia="Times New Roman" w:hAnsi="Calibri" w:cs="Times New Roman"/>
          <w:color w:val="000000"/>
          <w:sz w:val="28"/>
          <w:szCs w:val="28"/>
          <w:lang w:eastAsia="hu-HU"/>
        </w:rPr>
      </w:pPr>
      <w:r w:rsidRPr="00C44148">
        <w:rPr>
          <w:rFonts w:ascii="Calibri" w:eastAsia="Times New Roman" w:hAnsi="Calibri" w:cs="Times New Roman"/>
          <w:color w:val="000000"/>
          <w:sz w:val="28"/>
          <w:szCs w:val="28"/>
          <w:lang w:eastAsia="hu-HU"/>
        </w:rPr>
        <w:lastRenderedPageBreak/>
        <w:t xml:space="preserve">Kiváló kommunikációs képességének köszönhetően közösen megálmodták a Piarista testvériskolánk DÖK vezetőivel a közös </w:t>
      </w:r>
      <w:proofErr w:type="spellStart"/>
      <w:r w:rsidRPr="00C44148">
        <w:rPr>
          <w:rFonts w:ascii="Calibri" w:eastAsia="Times New Roman" w:hAnsi="Calibri" w:cs="Times New Roman"/>
          <w:color w:val="000000"/>
          <w:sz w:val="28"/>
          <w:szCs w:val="28"/>
          <w:lang w:eastAsia="hu-HU"/>
        </w:rPr>
        <w:t>Patronás</w:t>
      </w:r>
      <w:proofErr w:type="spellEnd"/>
      <w:r w:rsidRPr="00C44148">
        <w:rPr>
          <w:rFonts w:ascii="Calibri" w:eastAsia="Times New Roman" w:hAnsi="Calibri" w:cs="Times New Roman"/>
          <w:color w:val="000000"/>
          <w:sz w:val="28"/>
          <w:szCs w:val="28"/>
          <w:lang w:eastAsia="hu-HU"/>
        </w:rPr>
        <w:t xml:space="preserve"> és Piarista PAPI bált.</w:t>
      </w:r>
    </w:p>
    <w:p w:rsidR="00223207" w:rsidRDefault="00223207"/>
    <w:p w:rsidR="0025760D" w:rsidRPr="003D1804" w:rsidRDefault="0025760D" w:rsidP="0025760D">
      <w:pPr>
        <w:shd w:val="clear" w:color="auto" w:fill="FFFFFF"/>
        <w:spacing w:line="288" w:lineRule="atLeast"/>
        <w:jc w:val="both"/>
        <w:rPr>
          <w:rFonts w:ascii="Calibri" w:eastAsia="Times New Roman" w:hAnsi="Calibri" w:cs="Times New Roman"/>
          <w:b/>
          <w:color w:val="000000"/>
          <w:sz w:val="28"/>
          <w:szCs w:val="28"/>
          <w:lang w:eastAsia="hu-HU"/>
        </w:rPr>
      </w:pPr>
      <w:r w:rsidRPr="003D1804">
        <w:rPr>
          <w:rFonts w:ascii="Calibri" w:eastAsia="Times New Roman" w:hAnsi="Calibri" w:cs="Times New Roman"/>
          <w:b/>
          <w:color w:val="000000"/>
          <w:sz w:val="28"/>
          <w:szCs w:val="28"/>
          <w:lang w:eastAsia="hu-HU"/>
        </w:rPr>
        <w:t>Boldog Gerhardinger Terézia-díj</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sidRPr="00A267C2">
        <w:rPr>
          <w:rFonts w:ascii="Calibri" w:eastAsia="Times New Roman" w:hAnsi="Calibri" w:cs="Times New Roman"/>
          <w:color w:val="000000"/>
          <w:sz w:val="28"/>
          <w:szCs w:val="28"/>
          <w:lang w:eastAsia="hu-HU"/>
        </w:rPr>
        <w:t>A Boldogasszony Iskolanővérek diákjai közül azokat a végzős tanítványokat tiszteli meg a rendalapítónak, Boldog Gerhardinger Teréziának emléket állító kitüntetés, akik az iskolanővérek intézményeiben töltött években kiemelkedő módon tettek tanúságot az emberségről, a keresztény értékekről. Boldog Terézia anyához hasonlóan latba vetették képességeiket, tehetségüket a közösség javára, érzékenyen válaszoltak a környezetükben felmerülő szükségletekre, és életigenlő magatartásukkal hozzájárultak az otthonos,</w:t>
      </w:r>
      <w:r>
        <w:rPr>
          <w:rFonts w:ascii="Calibri" w:eastAsia="Times New Roman" w:hAnsi="Calibri" w:cs="Times New Roman"/>
          <w:color w:val="000000"/>
          <w:sz w:val="28"/>
          <w:szCs w:val="28"/>
          <w:lang w:eastAsia="hu-HU"/>
        </w:rPr>
        <w:t xml:space="preserve"> baráti légkör megteremtéséhez. </w:t>
      </w:r>
      <w:r w:rsidRPr="00A267C2">
        <w:rPr>
          <w:rFonts w:ascii="Calibri" w:eastAsia="Times New Roman" w:hAnsi="Calibri" w:cs="Times New Roman"/>
          <w:color w:val="000000"/>
          <w:sz w:val="28"/>
          <w:szCs w:val="28"/>
          <w:lang w:eastAsia="hu-HU"/>
        </w:rPr>
        <w:t xml:space="preserve">Boldog </w:t>
      </w:r>
      <w:proofErr w:type="spellStart"/>
      <w:r w:rsidRPr="00A267C2">
        <w:rPr>
          <w:rFonts w:ascii="Calibri" w:eastAsia="Times New Roman" w:hAnsi="Calibri" w:cs="Times New Roman"/>
          <w:color w:val="000000"/>
          <w:sz w:val="28"/>
          <w:szCs w:val="28"/>
          <w:lang w:eastAsia="hu-HU"/>
        </w:rPr>
        <w:t>Gerhandinger</w:t>
      </w:r>
      <w:proofErr w:type="spellEnd"/>
      <w:r w:rsidRPr="00A267C2">
        <w:rPr>
          <w:rFonts w:ascii="Calibri" w:eastAsia="Times New Roman" w:hAnsi="Calibri" w:cs="Times New Roman"/>
          <w:color w:val="000000"/>
          <w:sz w:val="28"/>
          <w:szCs w:val="28"/>
          <w:lang w:eastAsia="hu-HU"/>
        </w:rPr>
        <w:t xml:space="preserve"> Terézia díjban részesül:</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proofErr w:type="spellStart"/>
      <w:r>
        <w:rPr>
          <w:rFonts w:ascii="Calibri" w:eastAsia="Times New Roman" w:hAnsi="Calibri" w:cs="Times New Roman"/>
          <w:color w:val="000000"/>
          <w:sz w:val="28"/>
          <w:szCs w:val="28"/>
          <w:lang w:eastAsia="hu-HU"/>
        </w:rPr>
        <w:t>Babják</w:t>
      </w:r>
      <w:proofErr w:type="spellEnd"/>
      <w:r>
        <w:rPr>
          <w:rFonts w:ascii="Calibri" w:eastAsia="Times New Roman" w:hAnsi="Calibri" w:cs="Times New Roman"/>
          <w:color w:val="000000"/>
          <w:sz w:val="28"/>
          <w:szCs w:val="28"/>
          <w:lang w:eastAsia="hu-HU"/>
        </w:rPr>
        <w:t xml:space="preserve"> Sára és Mezei Sára 12</w:t>
      </w:r>
      <w:proofErr w:type="gramStart"/>
      <w:r>
        <w:rPr>
          <w:rFonts w:ascii="Calibri" w:eastAsia="Times New Roman" w:hAnsi="Calibri" w:cs="Times New Roman"/>
          <w:color w:val="000000"/>
          <w:sz w:val="28"/>
          <w:szCs w:val="28"/>
          <w:lang w:eastAsia="hu-HU"/>
        </w:rPr>
        <w:t>.A</w:t>
      </w:r>
      <w:proofErr w:type="gramEnd"/>
    </w:p>
    <w:p w:rsidR="00171171" w:rsidRDefault="00171171" w:rsidP="00171171">
      <w:pPr>
        <w:shd w:val="clear" w:color="auto" w:fill="FFFFFF"/>
        <w:spacing w:line="288" w:lineRule="atLeast"/>
        <w:jc w:val="both"/>
        <w:rPr>
          <w:rFonts w:ascii="Calibri" w:eastAsia="Times New Roman" w:hAnsi="Calibri" w:cs="Times New Roman"/>
          <w:color w:val="000000"/>
          <w:sz w:val="28"/>
          <w:szCs w:val="28"/>
          <w:lang w:eastAsia="hu-HU"/>
        </w:rPr>
      </w:pPr>
    </w:p>
    <w:p w:rsidR="00171171" w:rsidRPr="00171171" w:rsidRDefault="00171171" w:rsidP="00171171">
      <w:pPr>
        <w:shd w:val="clear" w:color="auto" w:fill="FFFFFF"/>
        <w:spacing w:line="288" w:lineRule="atLeast"/>
        <w:jc w:val="both"/>
        <w:rPr>
          <w:rFonts w:ascii="Calibri" w:eastAsia="Times New Roman" w:hAnsi="Calibri" w:cs="Times New Roman"/>
          <w:color w:val="000000"/>
          <w:sz w:val="28"/>
          <w:szCs w:val="28"/>
          <w:lang w:eastAsia="hu-HU"/>
        </w:rPr>
      </w:pPr>
      <w:proofErr w:type="spellStart"/>
      <w:r w:rsidRPr="00171171">
        <w:rPr>
          <w:rFonts w:ascii="Calibri" w:eastAsia="Times New Roman" w:hAnsi="Calibri" w:cs="Times New Roman"/>
          <w:color w:val="000000"/>
          <w:sz w:val="28"/>
          <w:szCs w:val="28"/>
          <w:lang w:eastAsia="hu-HU"/>
        </w:rPr>
        <w:t>Babják</w:t>
      </w:r>
      <w:proofErr w:type="spellEnd"/>
      <w:r w:rsidRPr="00171171">
        <w:rPr>
          <w:rFonts w:ascii="Calibri" w:eastAsia="Times New Roman" w:hAnsi="Calibri" w:cs="Times New Roman"/>
          <w:color w:val="000000"/>
          <w:sz w:val="28"/>
          <w:szCs w:val="28"/>
          <w:lang w:eastAsia="hu-HU"/>
        </w:rPr>
        <w:t xml:space="preserve"> Sára</w:t>
      </w:r>
    </w:p>
    <w:p w:rsidR="00171171" w:rsidRPr="00171171" w:rsidRDefault="00171171" w:rsidP="00171171">
      <w:pPr>
        <w:shd w:val="clear" w:color="auto" w:fill="FFFFFF"/>
        <w:spacing w:line="288" w:lineRule="atLeast"/>
        <w:jc w:val="both"/>
        <w:rPr>
          <w:rFonts w:ascii="Calibri" w:eastAsia="Times New Roman" w:hAnsi="Calibri" w:cs="Times New Roman"/>
          <w:color w:val="000000"/>
          <w:sz w:val="28"/>
          <w:szCs w:val="28"/>
          <w:lang w:eastAsia="hu-HU"/>
        </w:rPr>
      </w:pPr>
      <w:r w:rsidRPr="00171171">
        <w:rPr>
          <w:rFonts w:ascii="Calibri" w:eastAsia="Times New Roman" w:hAnsi="Calibri" w:cs="Times New Roman"/>
          <w:color w:val="000000"/>
          <w:sz w:val="28"/>
          <w:szCs w:val="28"/>
          <w:lang w:eastAsia="hu-HU"/>
        </w:rPr>
        <w:t>Sári kimagasló, sokoldalú szellemi képességekkel megáldott lány, minden verseny és vizsgahelyzetben kimagaslóan teljesít. Társaival szolidáris, segítőkész és remek beszélgetőpartner. Közösségeiben figyelmes és nagylelkű. Mindenben, mindig számíthatunk rá!</w:t>
      </w:r>
    </w:p>
    <w:p w:rsidR="00171171" w:rsidRPr="00171171" w:rsidRDefault="00171171" w:rsidP="00171171">
      <w:pPr>
        <w:shd w:val="clear" w:color="auto" w:fill="FFFFFF"/>
        <w:spacing w:line="288" w:lineRule="atLeast"/>
        <w:jc w:val="both"/>
        <w:rPr>
          <w:rFonts w:ascii="Calibri" w:eastAsia="Times New Roman" w:hAnsi="Calibri" w:cs="Times New Roman"/>
          <w:color w:val="000000"/>
          <w:sz w:val="28"/>
          <w:szCs w:val="28"/>
          <w:lang w:eastAsia="hu-HU"/>
        </w:rPr>
      </w:pPr>
    </w:p>
    <w:p w:rsidR="00171171" w:rsidRPr="00171171" w:rsidRDefault="00171171" w:rsidP="00171171">
      <w:pPr>
        <w:shd w:val="clear" w:color="auto" w:fill="FFFFFF"/>
        <w:spacing w:line="288" w:lineRule="atLeast"/>
        <w:jc w:val="both"/>
        <w:rPr>
          <w:rFonts w:ascii="Calibri" w:eastAsia="Times New Roman" w:hAnsi="Calibri" w:cs="Times New Roman"/>
          <w:color w:val="000000"/>
          <w:sz w:val="28"/>
          <w:szCs w:val="28"/>
          <w:lang w:eastAsia="hu-HU"/>
        </w:rPr>
      </w:pPr>
      <w:r w:rsidRPr="00171171">
        <w:rPr>
          <w:rFonts w:ascii="Calibri" w:eastAsia="Times New Roman" w:hAnsi="Calibri" w:cs="Times New Roman"/>
          <w:color w:val="000000"/>
          <w:sz w:val="28"/>
          <w:szCs w:val="28"/>
          <w:lang w:eastAsia="hu-HU"/>
        </w:rPr>
        <w:t>Mezei Sára</w:t>
      </w:r>
    </w:p>
    <w:p w:rsidR="00C44148" w:rsidRDefault="00171171" w:rsidP="00171171">
      <w:pPr>
        <w:shd w:val="clear" w:color="auto" w:fill="FFFFFF"/>
        <w:spacing w:line="288" w:lineRule="atLeast"/>
        <w:jc w:val="both"/>
        <w:rPr>
          <w:rFonts w:ascii="Calibri" w:eastAsia="Times New Roman" w:hAnsi="Calibri" w:cs="Times New Roman"/>
          <w:color w:val="000000"/>
          <w:sz w:val="28"/>
          <w:szCs w:val="28"/>
          <w:lang w:eastAsia="hu-HU"/>
        </w:rPr>
      </w:pPr>
      <w:r w:rsidRPr="00171171">
        <w:rPr>
          <w:rFonts w:ascii="Calibri" w:eastAsia="Times New Roman" w:hAnsi="Calibri" w:cs="Times New Roman"/>
          <w:color w:val="000000"/>
          <w:sz w:val="28"/>
          <w:szCs w:val="28"/>
          <w:lang w:eastAsia="hu-HU"/>
        </w:rPr>
        <w:t xml:space="preserve">Sára roppant céltudatos, szorgalmas, jó tervező és szervező. </w:t>
      </w:r>
      <w:proofErr w:type="spellStart"/>
      <w:r w:rsidRPr="00171171">
        <w:rPr>
          <w:rFonts w:ascii="Calibri" w:eastAsia="Times New Roman" w:hAnsi="Calibri" w:cs="Times New Roman"/>
          <w:color w:val="000000"/>
          <w:sz w:val="28"/>
          <w:szCs w:val="28"/>
          <w:lang w:eastAsia="hu-HU"/>
        </w:rPr>
        <w:t>Kreatívságát</w:t>
      </w:r>
      <w:proofErr w:type="spellEnd"/>
      <w:r w:rsidRPr="00171171">
        <w:rPr>
          <w:rFonts w:ascii="Calibri" w:eastAsia="Times New Roman" w:hAnsi="Calibri" w:cs="Times New Roman"/>
          <w:color w:val="000000"/>
          <w:sz w:val="28"/>
          <w:szCs w:val="28"/>
          <w:lang w:eastAsia="hu-HU"/>
        </w:rPr>
        <w:t>, finom művészi kézügyességét sosem rejtette véka alá, szívesen kamatoztatta akár az osztályközösségben, akár az iskolai DÖK-</w:t>
      </w:r>
      <w:proofErr w:type="spellStart"/>
      <w:r w:rsidRPr="00171171">
        <w:rPr>
          <w:rFonts w:ascii="Calibri" w:eastAsia="Times New Roman" w:hAnsi="Calibri" w:cs="Times New Roman"/>
          <w:color w:val="000000"/>
          <w:sz w:val="28"/>
          <w:szCs w:val="28"/>
          <w:lang w:eastAsia="hu-HU"/>
        </w:rPr>
        <w:t>ben</w:t>
      </w:r>
      <w:proofErr w:type="spellEnd"/>
      <w:r w:rsidRPr="00171171">
        <w:rPr>
          <w:rFonts w:ascii="Calibri" w:eastAsia="Times New Roman" w:hAnsi="Calibri" w:cs="Times New Roman"/>
          <w:color w:val="000000"/>
          <w:sz w:val="28"/>
          <w:szCs w:val="28"/>
          <w:lang w:eastAsia="hu-HU"/>
        </w:rPr>
        <w:t>. Feladatait igényesen, szeretettel végzi.</w:t>
      </w:r>
    </w:p>
    <w:p w:rsidR="00C44148" w:rsidRDefault="00C44148" w:rsidP="0025760D">
      <w:pPr>
        <w:shd w:val="clear" w:color="auto" w:fill="FFFFFF"/>
        <w:spacing w:line="288" w:lineRule="atLeast"/>
        <w:jc w:val="both"/>
        <w:rPr>
          <w:rFonts w:ascii="Calibri" w:eastAsia="Times New Roman" w:hAnsi="Calibri" w:cs="Times New Roman"/>
          <w:color w:val="000000"/>
          <w:sz w:val="28"/>
          <w:szCs w:val="28"/>
          <w:lang w:eastAsia="hu-HU"/>
        </w:rPr>
      </w:pP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proofErr w:type="spellStart"/>
      <w:r>
        <w:rPr>
          <w:rFonts w:ascii="Calibri" w:eastAsia="Times New Roman" w:hAnsi="Calibri" w:cs="Times New Roman"/>
          <w:color w:val="000000"/>
          <w:sz w:val="28"/>
          <w:szCs w:val="28"/>
          <w:lang w:eastAsia="hu-HU"/>
        </w:rPr>
        <w:t>Babarczi</w:t>
      </w:r>
      <w:proofErr w:type="spellEnd"/>
      <w:r>
        <w:rPr>
          <w:rFonts w:ascii="Calibri" w:eastAsia="Times New Roman" w:hAnsi="Calibri" w:cs="Times New Roman"/>
          <w:color w:val="000000"/>
          <w:sz w:val="28"/>
          <w:szCs w:val="28"/>
          <w:lang w:eastAsia="hu-HU"/>
        </w:rPr>
        <w:t xml:space="preserve"> Bernadett 12</w:t>
      </w:r>
      <w:proofErr w:type="gramStart"/>
      <w:r>
        <w:rPr>
          <w:rFonts w:ascii="Calibri" w:eastAsia="Times New Roman" w:hAnsi="Calibri" w:cs="Times New Roman"/>
          <w:color w:val="000000"/>
          <w:sz w:val="28"/>
          <w:szCs w:val="28"/>
          <w:lang w:eastAsia="hu-HU"/>
        </w:rPr>
        <w:t>.B</w:t>
      </w:r>
      <w:proofErr w:type="gramEnd"/>
    </w:p>
    <w:p w:rsidR="00C44148" w:rsidRPr="00C44148" w:rsidRDefault="00C44148" w:rsidP="00C44148">
      <w:pPr>
        <w:shd w:val="clear" w:color="auto" w:fill="FFFFFF"/>
        <w:spacing w:line="288" w:lineRule="atLeast"/>
        <w:jc w:val="both"/>
        <w:rPr>
          <w:rFonts w:ascii="Calibri" w:eastAsia="Times New Roman" w:hAnsi="Calibri" w:cs="Times New Roman"/>
          <w:color w:val="000000"/>
          <w:sz w:val="28"/>
          <w:szCs w:val="28"/>
          <w:lang w:eastAsia="hu-HU"/>
        </w:rPr>
      </w:pPr>
      <w:r w:rsidRPr="00C44148">
        <w:rPr>
          <w:rFonts w:ascii="Calibri" w:eastAsia="Times New Roman" w:hAnsi="Calibri" w:cs="Times New Roman"/>
          <w:color w:val="000000"/>
          <w:sz w:val="28"/>
          <w:szCs w:val="28"/>
          <w:lang w:eastAsia="hu-HU"/>
        </w:rPr>
        <w:t xml:space="preserve">Betti környezetére mindig harmóniát, derűt sugároz vidám, nyugodt természetéből fakadóan. A rábízott feladatokat kimagasló színvonalon, határidőre elvégzi. Megbízható, oszlopos tagja volt osztályközösségének. </w:t>
      </w:r>
    </w:p>
    <w:p w:rsidR="00C44148" w:rsidRPr="00C44148" w:rsidRDefault="00C44148" w:rsidP="00C44148">
      <w:pPr>
        <w:shd w:val="clear" w:color="auto" w:fill="FFFFFF"/>
        <w:spacing w:line="288" w:lineRule="atLeast"/>
        <w:jc w:val="both"/>
        <w:rPr>
          <w:rFonts w:ascii="Calibri" w:eastAsia="Times New Roman" w:hAnsi="Calibri" w:cs="Times New Roman"/>
          <w:color w:val="000000"/>
          <w:sz w:val="28"/>
          <w:szCs w:val="28"/>
          <w:lang w:eastAsia="hu-HU"/>
        </w:rPr>
      </w:pPr>
      <w:r w:rsidRPr="00C44148">
        <w:rPr>
          <w:rFonts w:ascii="Calibri" w:eastAsia="Times New Roman" w:hAnsi="Calibri" w:cs="Times New Roman"/>
          <w:color w:val="000000"/>
          <w:sz w:val="28"/>
          <w:szCs w:val="28"/>
          <w:lang w:eastAsia="hu-HU"/>
        </w:rPr>
        <w:t>Művészeti adottságait önzetlenül állítja a közösség szolgálatába.</w:t>
      </w:r>
    </w:p>
    <w:p w:rsidR="0025760D" w:rsidRDefault="00C44148" w:rsidP="00C44148">
      <w:pPr>
        <w:shd w:val="clear" w:color="auto" w:fill="FFFFFF"/>
        <w:spacing w:line="288" w:lineRule="atLeast"/>
        <w:jc w:val="both"/>
        <w:rPr>
          <w:rFonts w:ascii="Calibri" w:eastAsia="Times New Roman" w:hAnsi="Calibri" w:cs="Times New Roman"/>
          <w:color w:val="000000"/>
          <w:sz w:val="28"/>
          <w:szCs w:val="28"/>
          <w:lang w:eastAsia="hu-HU"/>
        </w:rPr>
      </w:pPr>
      <w:r w:rsidRPr="00C44148">
        <w:rPr>
          <w:rFonts w:ascii="Calibri" w:eastAsia="Times New Roman" w:hAnsi="Calibri" w:cs="Times New Roman"/>
          <w:color w:val="000000"/>
          <w:sz w:val="28"/>
          <w:szCs w:val="28"/>
          <w:lang w:eastAsia="hu-HU"/>
        </w:rPr>
        <w:t>Mély keresztény hite példaképül szolgál társainak.</w:t>
      </w:r>
    </w:p>
    <w:p w:rsidR="0025760D" w:rsidRDefault="0025760D" w:rsidP="0025760D">
      <w:pPr>
        <w:shd w:val="clear" w:color="auto" w:fill="FFFFFF"/>
        <w:spacing w:line="288" w:lineRule="atLeast"/>
        <w:jc w:val="both"/>
        <w:rPr>
          <w:rFonts w:ascii="Calibri" w:eastAsia="Times New Roman" w:hAnsi="Calibri" w:cs="Times New Roman"/>
          <w:b/>
          <w:color w:val="000000"/>
          <w:sz w:val="28"/>
          <w:szCs w:val="28"/>
          <w:lang w:eastAsia="hu-HU"/>
        </w:rPr>
      </w:pPr>
    </w:p>
    <w:p w:rsidR="00171171" w:rsidRDefault="00171171" w:rsidP="0025760D">
      <w:pPr>
        <w:shd w:val="clear" w:color="auto" w:fill="FFFFFF"/>
        <w:spacing w:line="288" w:lineRule="atLeast"/>
        <w:jc w:val="both"/>
        <w:rPr>
          <w:rFonts w:ascii="Calibri" w:eastAsia="Times New Roman" w:hAnsi="Calibri" w:cs="Times New Roman"/>
          <w:b/>
          <w:color w:val="000000"/>
          <w:sz w:val="28"/>
          <w:szCs w:val="28"/>
          <w:lang w:eastAsia="hu-HU"/>
        </w:rPr>
      </w:pPr>
      <w:r>
        <w:rPr>
          <w:rFonts w:ascii="Calibri" w:eastAsia="Times New Roman" w:hAnsi="Calibri" w:cs="Times New Roman"/>
          <w:b/>
          <w:color w:val="000000"/>
          <w:sz w:val="28"/>
          <w:szCs w:val="28"/>
          <w:lang w:eastAsia="hu-HU"/>
        </w:rPr>
        <w:br w:type="page"/>
      </w:r>
    </w:p>
    <w:p w:rsidR="0025760D" w:rsidRPr="003D1804" w:rsidRDefault="0025760D" w:rsidP="0025760D">
      <w:pPr>
        <w:shd w:val="clear" w:color="auto" w:fill="FFFFFF"/>
        <w:spacing w:line="288" w:lineRule="atLeast"/>
        <w:jc w:val="both"/>
        <w:rPr>
          <w:rFonts w:ascii="Calibri" w:eastAsia="Times New Roman" w:hAnsi="Calibri" w:cs="Times New Roman"/>
          <w:b/>
          <w:color w:val="000000"/>
          <w:sz w:val="28"/>
          <w:szCs w:val="28"/>
          <w:lang w:eastAsia="hu-HU"/>
        </w:rPr>
      </w:pPr>
      <w:r w:rsidRPr="003D1804">
        <w:rPr>
          <w:rFonts w:ascii="Calibri" w:eastAsia="Times New Roman" w:hAnsi="Calibri" w:cs="Times New Roman"/>
          <w:b/>
          <w:color w:val="000000"/>
          <w:sz w:val="28"/>
          <w:szCs w:val="28"/>
          <w:lang w:eastAsia="hu-HU"/>
        </w:rPr>
        <w:lastRenderedPageBreak/>
        <w:t>Tartományfőnöknői dicséret</w:t>
      </w:r>
    </w:p>
    <w:p w:rsidR="00171171"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sidRPr="00A267C2">
        <w:rPr>
          <w:rFonts w:ascii="Calibri" w:eastAsia="Times New Roman" w:hAnsi="Calibri" w:cs="Times New Roman"/>
          <w:color w:val="000000"/>
          <w:sz w:val="28"/>
          <w:szCs w:val="28"/>
          <w:lang w:eastAsia="hu-HU"/>
        </w:rPr>
        <w:t xml:space="preserve">Mindazoknak, akik kiemelt tanulmányi munkájuk és a közösségért végzett </w:t>
      </w:r>
      <w:proofErr w:type="spellStart"/>
      <w:r w:rsidRPr="00A267C2">
        <w:rPr>
          <w:rFonts w:ascii="Calibri" w:eastAsia="Times New Roman" w:hAnsi="Calibri" w:cs="Times New Roman"/>
          <w:color w:val="000000"/>
          <w:sz w:val="28"/>
          <w:szCs w:val="28"/>
          <w:lang w:eastAsia="hu-HU"/>
        </w:rPr>
        <w:t>szogálataik</w:t>
      </w:r>
      <w:proofErr w:type="spellEnd"/>
      <w:r w:rsidRPr="00A267C2">
        <w:rPr>
          <w:rFonts w:ascii="Calibri" w:eastAsia="Times New Roman" w:hAnsi="Calibri" w:cs="Times New Roman"/>
          <w:color w:val="000000"/>
          <w:sz w:val="28"/>
          <w:szCs w:val="28"/>
          <w:lang w:eastAsia="hu-HU"/>
        </w:rPr>
        <w:t xml:space="preserve"> alapján tanúbizonyságot tettek arról, hogy képességeik megbecsülésével, megmunkálásával és latba vetésével munkatársaik lettek a Teremtő Istennek. Tartományfőnöknői dicséretben részesül:</w:t>
      </w:r>
    </w:p>
    <w:p w:rsidR="0025760D" w:rsidRPr="00A267C2"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p>
    <w:tbl>
      <w:tblPr>
        <w:tblStyle w:val="Rcsostblzat"/>
        <w:tblW w:w="0" w:type="auto"/>
        <w:tblLook w:val="04A0" w:firstRow="1" w:lastRow="0" w:firstColumn="1" w:lastColumn="0" w:noHBand="0" w:noVBand="1"/>
      </w:tblPr>
      <w:tblGrid>
        <w:gridCol w:w="4513"/>
        <w:gridCol w:w="4549"/>
      </w:tblGrid>
      <w:tr w:rsidR="0025760D" w:rsidTr="00292A43">
        <w:tc>
          <w:tcPr>
            <w:tcW w:w="5228" w:type="dxa"/>
          </w:tcPr>
          <w:p w:rsidR="0025760D" w:rsidRPr="0025760D" w:rsidRDefault="0025760D" w:rsidP="00292A43">
            <w:pPr>
              <w:shd w:val="clear" w:color="auto" w:fill="FFFFFF"/>
              <w:spacing w:line="288" w:lineRule="atLeast"/>
              <w:jc w:val="both"/>
              <w:rPr>
                <w:rFonts w:ascii="Calibri" w:eastAsia="Times New Roman" w:hAnsi="Calibri" w:cs="Times New Roman"/>
                <w:b/>
                <w:color w:val="000000"/>
                <w:sz w:val="28"/>
                <w:szCs w:val="28"/>
                <w:lang w:eastAsia="hu-HU"/>
              </w:rPr>
            </w:pPr>
            <w:r w:rsidRPr="0025760D">
              <w:rPr>
                <w:rFonts w:ascii="Calibri" w:eastAsia="Times New Roman" w:hAnsi="Calibri" w:cs="Times New Roman"/>
                <w:b/>
                <w:color w:val="000000"/>
                <w:sz w:val="28"/>
                <w:szCs w:val="28"/>
                <w:lang w:eastAsia="hu-HU"/>
              </w:rPr>
              <w:t>12.A osztályból:</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Csizmazia Virág</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Juhász Vanda Szilvia</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Kovács Petra</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Pálfi Zsófia</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Tatai Eszter</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proofErr w:type="spellStart"/>
            <w:r>
              <w:rPr>
                <w:rFonts w:ascii="Calibri" w:eastAsia="Times New Roman" w:hAnsi="Calibri" w:cs="Times New Roman"/>
                <w:color w:val="000000"/>
                <w:sz w:val="28"/>
                <w:szCs w:val="28"/>
                <w:lang w:eastAsia="hu-HU"/>
              </w:rPr>
              <w:t>Tomcsányi</w:t>
            </w:r>
            <w:proofErr w:type="spellEnd"/>
            <w:r>
              <w:rPr>
                <w:rFonts w:ascii="Calibri" w:eastAsia="Times New Roman" w:hAnsi="Calibri" w:cs="Times New Roman"/>
                <w:color w:val="000000"/>
                <w:sz w:val="28"/>
                <w:szCs w:val="28"/>
                <w:lang w:eastAsia="hu-HU"/>
              </w:rPr>
              <w:t xml:space="preserve"> Borbála</w:t>
            </w:r>
          </w:p>
        </w:tc>
        <w:tc>
          <w:tcPr>
            <w:tcW w:w="5228" w:type="dxa"/>
          </w:tcPr>
          <w:p w:rsidR="0025760D" w:rsidRPr="0025760D" w:rsidRDefault="0025760D" w:rsidP="00292A43">
            <w:pPr>
              <w:shd w:val="clear" w:color="auto" w:fill="FFFFFF"/>
              <w:spacing w:line="288" w:lineRule="atLeast"/>
              <w:jc w:val="both"/>
              <w:rPr>
                <w:rFonts w:ascii="Calibri" w:eastAsia="Times New Roman" w:hAnsi="Calibri" w:cs="Times New Roman"/>
                <w:b/>
                <w:color w:val="000000"/>
                <w:sz w:val="28"/>
                <w:szCs w:val="28"/>
                <w:lang w:eastAsia="hu-HU"/>
              </w:rPr>
            </w:pPr>
            <w:r w:rsidRPr="0025760D">
              <w:rPr>
                <w:rFonts w:ascii="Calibri" w:eastAsia="Times New Roman" w:hAnsi="Calibri" w:cs="Times New Roman"/>
                <w:b/>
                <w:color w:val="000000"/>
                <w:sz w:val="28"/>
                <w:szCs w:val="28"/>
                <w:lang w:eastAsia="hu-HU"/>
              </w:rPr>
              <w:t>12.B osztályból:</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Bakos Dóra Borbála</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proofErr w:type="spellStart"/>
            <w:r>
              <w:rPr>
                <w:rFonts w:ascii="Calibri" w:eastAsia="Times New Roman" w:hAnsi="Calibri" w:cs="Times New Roman"/>
                <w:color w:val="000000"/>
                <w:sz w:val="28"/>
                <w:szCs w:val="28"/>
                <w:lang w:eastAsia="hu-HU"/>
              </w:rPr>
              <w:t>Damjanovics</w:t>
            </w:r>
            <w:proofErr w:type="spellEnd"/>
            <w:r>
              <w:rPr>
                <w:rFonts w:ascii="Calibri" w:eastAsia="Times New Roman" w:hAnsi="Calibri" w:cs="Times New Roman"/>
                <w:color w:val="000000"/>
                <w:sz w:val="28"/>
                <w:szCs w:val="28"/>
                <w:lang w:eastAsia="hu-HU"/>
              </w:rPr>
              <w:t xml:space="preserve"> Míra</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Hargitai Leila</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Németh Dóra</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Sas Bernadett</w:t>
            </w:r>
          </w:p>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Tóth-Péli Anna</w:t>
            </w:r>
          </w:p>
        </w:tc>
      </w:tr>
    </w:tbl>
    <w:p w:rsidR="0025760D" w:rsidRDefault="0025760D" w:rsidP="0025760D">
      <w:pPr>
        <w:shd w:val="clear" w:color="auto" w:fill="FFFFFF"/>
        <w:spacing w:line="288" w:lineRule="atLeast"/>
        <w:jc w:val="both"/>
        <w:rPr>
          <w:rFonts w:ascii="Calibri" w:eastAsia="Times New Roman" w:hAnsi="Calibri" w:cs="Times New Roman"/>
          <w:color w:val="000000"/>
          <w:sz w:val="28"/>
          <w:szCs w:val="28"/>
          <w:lang w:eastAsia="hu-HU"/>
        </w:rPr>
      </w:pPr>
    </w:p>
    <w:p w:rsidR="007E44E5" w:rsidRDefault="007E44E5" w:rsidP="0025760D">
      <w:pPr>
        <w:shd w:val="clear" w:color="auto" w:fill="FFFFFF"/>
        <w:spacing w:line="288" w:lineRule="atLeast"/>
        <w:jc w:val="both"/>
        <w:rPr>
          <w:rFonts w:ascii="Calibri" w:eastAsia="Times New Roman" w:hAnsi="Calibri" w:cs="Times New Roman"/>
          <w:color w:val="000000"/>
          <w:sz w:val="28"/>
          <w:szCs w:val="28"/>
          <w:lang w:eastAsia="hu-HU"/>
        </w:rPr>
      </w:pPr>
      <w:r>
        <w:rPr>
          <w:rFonts w:ascii="Calibri" w:eastAsia="Times New Roman" w:hAnsi="Calibri" w:cs="Times New Roman"/>
          <w:color w:val="000000"/>
          <w:sz w:val="28"/>
          <w:szCs w:val="28"/>
          <w:lang w:eastAsia="hu-HU"/>
        </w:rPr>
        <w:t xml:space="preserve">Hagyományosan az alábbi </w:t>
      </w:r>
      <w:r w:rsidRPr="007E44E5">
        <w:rPr>
          <w:rFonts w:ascii="Calibri" w:eastAsia="Times New Roman" w:hAnsi="Calibri" w:cs="Times New Roman"/>
          <w:b/>
          <w:color w:val="000000"/>
          <w:sz w:val="32"/>
          <w:szCs w:val="28"/>
          <w:lang w:eastAsia="hu-HU"/>
        </w:rPr>
        <w:t>jutalomkönyveket</w:t>
      </w:r>
      <w:r w:rsidRPr="007E44E5">
        <w:rPr>
          <w:rFonts w:ascii="Calibri" w:eastAsia="Times New Roman" w:hAnsi="Calibri" w:cs="Times New Roman"/>
          <w:color w:val="000000"/>
          <w:sz w:val="32"/>
          <w:szCs w:val="28"/>
          <w:lang w:eastAsia="hu-HU"/>
        </w:rPr>
        <w:t xml:space="preserve"> </w:t>
      </w:r>
      <w:r>
        <w:rPr>
          <w:rFonts w:ascii="Calibri" w:eastAsia="Times New Roman" w:hAnsi="Calibri" w:cs="Times New Roman"/>
          <w:color w:val="000000"/>
          <w:sz w:val="28"/>
          <w:szCs w:val="28"/>
          <w:lang w:eastAsia="hu-HU"/>
        </w:rPr>
        <w:t xml:space="preserve">a Te </w:t>
      </w:r>
      <w:proofErr w:type="spellStart"/>
      <w:r>
        <w:rPr>
          <w:rFonts w:ascii="Calibri" w:eastAsia="Times New Roman" w:hAnsi="Calibri" w:cs="Times New Roman"/>
          <w:color w:val="000000"/>
          <w:sz w:val="28"/>
          <w:szCs w:val="28"/>
          <w:lang w:eastAsia="hu-HU"/>
        </w:rPr>
        <w:t>Deumon</w:t>
      </w:r>
      <w:proofErr w:type="spellEnd"/>
      <w:r>
        <w:rPr>
          <w:rFonts w:ascii="Calibri" w:eastAsia="Times New Roman" w:hAnsi="Calibri" w:cs="Times New Roman"/>
          <w:color w:val="000000"/>
          <w:sz w:val="28"/>
          <w:szCs w:val="28"/>
          <w:lang w:eastAsia="hu-HU"/>
        </w:rPr>
        <w:t xml:space="preserve"> adjuk át végzőseinknek, de ebben a rendhagyó évben ez is rendhagyóan most következik:</w:t>
      </w:r>
    </w:p>
    <w:p w:rsidR="003167A0" w:rsidRDefault="003167A0" w:rsidP="003167A0">
      <w:pPr>
        <w:rPr>
          <w:b/>
          <w:sz w:val="28"/>
        </w:rPr>
      </w:pPr>
    </w:p>
    <w:p w:rsidR="003167A0" w:rsidRPr="003167A0" w:rsidRDefault="003167A0" w:rsidP="003167A0">
      <w:pPr>
        <w:rPr>
          <w:b/>
          <w:sz w:val="28"/>
        </w:rPr>
      </w:pPr>
      <w:r w:rsidRPr="003167A0">
        <w:rPr>
          <w:b/>
          <w:sz w:val="28"/>
        </w:rPr>
        <w:t>Kitűnők</w:t>
      </w:r>
    </w:p>
    <w:p w:rsidR="003167A0" w:rsidRPr="0003181C" w:rsidRDefault="003167A0" w:rsidP="003167A0">
      <w:r w:rsidRPr="0003181C">
        <w:rPr>
          <w:szCs w:val="28"/>
        </w:rPr>
        <w:t>Gratulálunk kitűnő tanulmányi eredményükhöz, külön gratulálok azoknak, akiknek nem egyszerűen kitűnő bizonyítványuk, de még több tantárgyból dicséretet is kaptak.</w:t>
      </w:r>
    </w:p>
    <w:p w:rsidR="003167A0" w:rsidRDefault="003167A0" w:rsidP="003167A0">
      <w:pPr>
        <w:rPr>
          <w:sz w:val="28"/>
        </w:rPr>
      </w:pPr>
    </w:p>
    <w:tbl>
      <w:tblPr>
        <w:tblStyle w:val="Rcsostblzat"/>
        <w:tblW w:w="0" w:type="auto"/>
        <w:tblLook w:val="04A0" w:firstRow="1" w:lastRow="0" w:firstColumn="1" w:lastColumn="0" w:noHBand="0" w:noVBand="1"/>
      </w:tblPr>
      <w:tblGrid>
        <w:gridCol w:w="4515"/>
        <w:gridCol w:w="4547"/>
      </w:tblGrid>
      <w:tr w:rsidR="007E44E5" w:rsidRPr="0003181C" w:rsidTr="00292A43">
        <w:tc>
          <w:tcPr>
            <w:tcW w:w="5228" w:type="dxa"/>
          </w:tcPr>
          <w:p w:rsidR="007E44E5" w:rsidRPr="0003181C" w:rsidRDefault="007E44E5" w:rsidP="00292A43">
            <w:pPr>
              <w:shd w:val="clear" w:color="auto" w:fill="FFFFFF"/>
              <w:spacing w:line="288" w:lineRule="atLeast"/>
              <w:jc w:val="both"/>
              <w:rPr>
                <w:rFonts w:ascii="Calibri" w:eastAsia="Times New Roman" w:hAnsi="Calibri" w:cs="Times New Roman"/>
                <w:b/>
                <w:color w:val="000000"/>
                <w:sz w:val="26"/>
                <w:szCs w:val="26"/>
                <w:lang w:eastAsia="hu-HU"/>
              </w:rPr>
            </w:pPr>
            <w:r w:rsidRPr="0003181C">
              <w:rPr>
                <w:rFonts w:ascii="Calibri" w:eastAsia="Times New Roman" w:hAnsi="Calibri" w:cs="Times New Roman"/>
                <w:b/>
                <w:color w:val="000000"/>
                <w:sz w:val="26"/>
                <w:szCs w:val="26"/>
                <w:lang w:eastAsia="hu-HU"/>
              </w:rPr>
              <w:t>12.A osztályból:</w:t>
            </w:r>
          </w:p>
          <w:p w:rsidR="007E44E5" w:rsidRPr="0003181C" w:rsidRDefault="007E44E5" w:rsidP="007E44E5">
            <w:pPr>
              <w:rPr>
                <w:sz w:val="26"/>
                <w:szCs w:val="26"/>
              </w:rPr>
            </w:pPr>
            <w:proofErr w:type="spellStart"/>
            <w:r w:rsidRPr="0003181C">
              <w:rPr>
                <w:sz w:val="26"/>
                <w:szCs w:val="26"/>
              </w:rPr>
              <w:t>Babják</w:t>
            </w:r>
            <w:proofErr w:type="spellEnd"/>
            <w:r w:rsidRPr="0003181C">
              <w:rPr>
                <w:sz w:val="26"/>
                <w:szCs w:val="26"/>
              </w:rPr>
              <w:t xml:space="preserve"> Sára</w:t>
            </w:r>
          </w:p>
          <w:p w:rsidR="007E44E5" w:rsidRPr="0003181C" w:rsidRDefault="007E44E5" w:rsidP="007E44E5">
            <w:pPr>
              <w:rPr>
                <w:sz w:val="26"/>
                <w:szCs w:val="26"/>
              </w:rPr>
            </w:pPr>
            <w:r w:rsidRPr="0003181C">
              <w:rPr>
                <w:sz w:val="26"/>
                <w:szCs w:val="26"/>
              </w:rPr>
              <w:t>Bolvári Ágnes</w:t>
            </w:r>
          </w:p>
          <w:p w:rsidR="007E44E5" w:rsidRPr="0003181C" w:rsidRDefault="007E44E5" w:rsidP="007E44E5">
            <w:pPr>
              <w:rPr>
                <w:sz w:val="26"/>
                <w:szCs w:val="26"/>
              </w:rPr>
            </w:pPr>
            <w:r w:rsidRPr="0003181C">
              <w:rPr>
                <w:sz w:val="26"/>
                <w:szCs w:val="26"/>
              </w:rPr>
              <w:t>Csizmazia Virág</w:t>
            </w:r>
          </w:p>
          <w:p w:rsidR="007E44E5" w:rsidRPr="0003181C" w:rsidRDefault="007E44E5" w:rsidP="007E44E5">
            <w:pPr>
              <w:rPr>
                <w:sz w:val="26"/>
                <w:szCs w:val="26"/>
              </w:rPr>
            </w:pPr>
            <w:proofErr w:type="spellStart"/>
            <w:r w:rsidRPr="0003181C">
              <w:rPr>
                <w:sz w:val="26"/>
                <w:szCs w:val="26"/>
              </w:rPr>
              <w:t>Hugauf</w:t>
            </w:r>
            <w:proofErr w:type="spellEnd"/>
            <w:r w:rsidRPr="0003181C">
              <w:rPr>
                <w:sz w:val="26"/>
                <w:szCs w:val="26"/>
              </w:rPr>
              <w:t xml:space="preserve"> Lotti</w:t>
            </w:r>
          </w:p>
          <w:p w:rsidR="007E44E5" w:rsidRPr="0003181C" w:rsidRDefault="007E44E5" w:rsidP="007E44E5">
            <w:pPr>
              <w:rPr>
                <w:sz w:val="26"/>
                <w:szCs w:val="26"/>
              </w:rPr>
            </w:pPr>
            <w:r w:rsidRPr="0003181C">
              <w:rPr>
                <w:sz w:val="26"/>
                <w:szCs w:val="26"/>
              </w:rPr>
              <w:t>Jármi Szófia</w:t>
            </w:r>
          </w:p>
          <w:p w:rsidR="007E44E5" w:rsidRPr="0003181C" w:rsidRDefault="007E44E5" w:rsidP="007E44E5">
            <w:pPr>
              <w:rPr>
                <w:sz w:val="26"/>
                <w:szCs w:val="26"/>
              </w:rPr>
            </w:pPr>
            <w:r w:rsidRPr="0003181C">
              <w:rPr>
                <w:sz w:val="26"/>
                <w:szCs w:val="26"/>
              </w:rPr>
              <w:t>Juhász Vanda Szilvia</w:t>
            </w:r>
          </w:p>
          <w:p w:rsidR="007E44E5" w:rsidRPr="0003181C" w:rsidRDefault="007E44E5" w:rsidP="007E44E5">
            <w:pPr>
              <w:rPr>
                <w:sz w:val="26"/>
                <w:szCs w:val="26"/>
              </w:rPr>
            </w:pPr>
            <w:r w:rsidRPr="0003181C">
              <w:rPr>
                <w:sz w:val="26"/>
                <w:szCs w:val="26"/>
              </w:rPr>
              <w:t>Kovács Petra</w:t>
            </w:r>
          </w:p>
          <w:p w:rsidR="007E44E5" w:rsidRPr="0003181C" w:rsidRDefault="007E44E5" w:rsidP="007E44E5">
            <w:pPr>
              <w:rPr>
                <w:sz w:val="26"/>
                <w:szCs w:val="26"/>
              </w:rPr>
            </w:pPr>
            <w:r w:rsidRPr="0003181C">
              <w:rPr>
                <w:sz w:val="26"/>
                <w:szCs w:val="26"/>
              </w:rPr>
              <w:t>Mezei Sára</w:t>
            </w:r>
          </w:p>
          <w:p w:rsidR="007E44E5" w:rsidRPr="0003181C" w:rsidRDefault="007E44E5" w:rsidP="007E44E5">
            <w:pPr>
              <w:rPr>
                <w:sz w:val="26"/>
                <w:szCs w:val="26"/>
              </w:rPr>
            </w:pPr>
            <w:r w:rsidRPr="0003181C">
              <w:rPr>
                <w:sz w:val="26"/>
                <w:szCs w:val="26"/>
              </w:rPr>
              <w:t>Ősz Anna Zsófia</w:t>
            </w:r>
          </w:p>
          <w:p w:rsidR="007E44E5" w:rsidRPr="0003181C" w:rsidRDefault="007E44E5" w:rsidP="007E44E5">
            <w:pPr>
              <w:rPr>
                <w:sz w:val="26"/>
                <w:szCs w:val="26"/>
              </w:rPr>
            </w:pPr>
            <w:r w:rsidRPr="0003181C">
              <w:rPr>
                <w:sz w:val="26"/>
                <w:szCs w:val="26"/>
              </w:rPr>
              <w:t>Pálfi Zsófia</w:t>
            </w:r>
          </w:p>
          <w:p w:rsidR="007E44E5" w:rsidRPr="0003181C" w:rsidRDefault="007E44E5" w:rsidP="007E44E5">
            <w:pPr>
              <w:rPr>
                <w:sz w:val="26"/>
                <w:szCs w:val="26"/>
              </w:rPr>
            </w:pPr>
            <w:r w:rsidRPr="0003181C">
              <w:rPr>
                <w:sz w:val="26"/>
                <w:szCs w:val="26"/>
              </w:rPr>
              <w:t>Rácz Sarolta</w:t>
            </w:r>
          </w:p>
          <w:p w:rsidR="007E44E5" w:rsidRPr="0003181C" w:rsidRDefault="007E44E5" w:rsidP="007E44E5">
            <w:pPr>
              <w:rPr>
                <w:sz w:val="26"/>
                <w:szCs w:val="26"/>
              </w:rPr>
            </w:pPr>
            <w:proofErr w:type="spellStart"/>
            <w:r w:rsidRPr="0003181C">
              <w:rPr>
                <w:sz w:val="26"/>
                <w:szCs w:val="26"/>
              </w:rPr>
              <w:t>Tomcsányi</w:t>
            </w:r>
            <w:proofErr w:type="spellEnd"/>
            <w:r w:rsidRPr="0003181C">
              <w:rPr>
                <w:sz w:val="26"/>
                <w:szCs w:val="26"/>
              </w:rPr>
              <w:t xml:space="preserve"> Borbála</w:t>
            </w:r>
          </w:p>
        </w:tc>
        <w:tc>
          <w:tcPr>
            <w:tcW w:w="5228" w:type="dxa"/>
          </w:tcPr>
          <w:p w:rsidR="007E44E5" w:rsidRPr="0003181C" w:rsidRDefault="007E44E5" w:rsidP="00292A43">
            <w:pPr>
              <w:shd w:val="clear" w:color="auto" w:fill="FFFFFF"/>
              <w:spacing w:line="288" w:lineRule="atLeast"/>
              <w:jc w:val="both"/>
              <w:rPr>
                <w:rFonts w:ascii="Calibri" w:eastAsia="Times New Roman" w:hAnsi="Calibri" w:cs="Times New Roman"/>
                <w:b/>
                <w:color w:val="000000"/>
                <w:sz w:val="26"/>
                <w:szCs w:val="26"/>
                <w:lang w:eastAsia="hu-HU"/>
              </w:rPr>
            </w:pPr>
            <w:r w:rsidRPr="0003181C">
              <w:rPr>
                <w:rFonts w:ascii="Calibri" w:eastAsia="Times New Roman" w:hAnsi="Calibri" w:cs="Times New Roman"/>
                <w:b/>
                <w:color w:val="000000"/>
                <w:sz w:val="26"/>
                <w:szCs w:val="26"/>
                <w:lang w:eastAsia="hu-HU"/>
              </w:rPr>
              <w:t>12.B osztályból:</w:t>
            </w:r>
          </w:p>
          <w:p w:rsidR="007E44E5" w:rsidRPr="0003181C" w:rsidRDefault="007E44E5" w:rsidP="007E44E5">
            <w:pPr>
              <w:rPr>
                <w:sz w:val="26"/>
                <w:szCs w:val="26"/>
              </w:rPr>
            </w:pPr>
            <w:proofErr w:type="spellStart"/>
            <w:r w:rsidRPr="0003181C">
              <w:rPr>
                <w:sz w:val="26"/>
                <w:szCs w:val="26"/>
              </w:rPr>
              <w:t>Alszászy</w:t>
            </w:r>
            <w:proofErr w:type="spellEnd"/>
            <w:r w:rsidRPr="0003181C">
              <w:rPr>
                <w:sz w:val="26"/>
                <w:szCs w:val="26"/>
              </w:rPr>
              <w:t xml:space="preserve"> Anna Erzsébet</w:t>
            </w:r>
          </w:p>
          <w:p w:rsidR="007E44E5" w:rsidRPr="0003181C" w:rsidRDefault="007E44E5" w:rsidP="007E44E5">
            <w:pPr>
              <w:rPr>
                <w:sz w:val="26"/>
                <w:szCs w:val="26"/>
              </w:rPr>
            </w:pPr>
            <w:proofErr w:type="spellStart"/>
            <w:r w:rsidRPr="0003181C">
              <w:rPr>
                <w:sz w:val="26"/>
                <w:szCs w:val="26"/>
              </w:rPr>
              <w:t>Babarczi</w:t>
            </w:r>
            <w:proofErr w:type="spellEnd"/>
            <w:r w:rsidRPr="0003181C">
              <w:rPr>
                <w:sz w:val="26"/>
                <w:szCs w:val="26"/>
              </w:rPr>
              <w:t xml:space="preserve"> Bernadett</w:t>
            </w:r>
          </w:p>
          <w:p w:rsidR="007E44E5" w:rsidRPr="0003181C" w:rsidRDefault="007E44E5" w:rsidP="007E44E5">
            <w:pPr>
              <w:rPr>
                <w:sz w:val="26"/>
                <w:szCs w:val="26"/>
              </w:rPr>
            </w:pPr>
            <w:r w:rsidRPr="0003181C">
              <w:rPr>
                <w:sz w:val="26"/>
                <w:szCs w:val="26"/>
              </w:rPr>
              <w:t>Bakos Dóra Borbála</w:t>
            </w:r>
          </w:p>
          <w:p w:rsidR="007E44E5" w:rsidRPr="0003181C" w:rsidRDefault="007E44E5" w:rsidP="007E44E5">
            <w:pPr>
              <w:rPr>
                <w:sz w:val="26"/>
                <w:szCs w:val="26"/>
              </w:rPr>
            </w:pPr>
            <w:r w:rsidRPr="0003181C">
              <w:rPr>
                <w:sz w:val="26"/>
                <w:szCs w:val="26"/>
              </w:rPr>
              <w:t>Benkó Barbara</w:t>
            </w:r>
          </w:p>
          <w:p w:rsidR="007E44E5" w:rsidRPr="0003181C" w:rsidRDefault="007E44E5" w:rsidP="007E44E5">
            <w:pPr>
              <w:rPr>
                <w:sz w:val="26"/>
                <w:szCs w:val="26"/>
              </w:rPr>
            </w:pPr>
            <w:proofErr w:type="spellStart"/>
            <w:r w:rsidRPr="0003181C">
              <w:rPr>
                <w:sz w:val="26"/>
                <w:szCs w:val="26"/>
              </w:rPr>
              <w:t>Bueno</w:t>
            </w:r>
            <w:proofErr w:type="spellEnd"/>
            <w:r w:rsidRPr="0003181C">
              <w:rPr>
                <w:sz w:val="26"/>
                <w:szCs w:val="26"/>
              </w:rPr>
              <w:t xml:space="preserve">-Karádi </w:t>
            </w:r>
            <w:proofErr w:type="spellStart"/>
            <w:r w:rsidRPr="0003181C">
              <w:rPr>
                <w:sz w:val="26"/>
                <w:szCs w:val="26"/>
              </w:rPr>
              <w:t>Estela</w:t>
            </w:r>
            <w:proofErr w:type="spellEnd"/>
          </w:p>
          <w:p w:rsidR="007E44E5" w:rsidRPr="0003181C" w:rsidRDefault="007E44E5" w:rsidP="007E44E5">
            <w:pPr>
              <w:rPr>
                <w:sz w:val="26"/>
                <w:szCs w:val="26"/>
              </w:rPr>
            </w:pPr>
            <w:r w:rsidRPr="0003181C">
              <w:rPr>
                <w:sz w:val="26"/>
                <w:szCs w:val="26"/>
              </w:rPr>
              <w:t>Csaba Jázmin Janka</w:t>
            </w:r>
          </w:p>
          <w:p w:rsidR="007E44E5" w:rsidRPr="0003181C" w:rsidRDefault="007E44E5" w:rsidP="007E44E5">
            <w:pPr>
              <w:rPr>
                <w:sz w:val="26"/>
                <w:szCs w:val="26"/>
              </w:rPr>
            </w:pPr>
            <w:proofErr w:type="spellStart"/>
            <w:r w:rsidRPr="0003181C">
              <w:rPr>
                <w:sz w:val="26"/>
                <w:szCs w:val="26"/>
              </w:rPr>
              <w:t>Damjanovics</w:t>
            </w:r>
            <w:proofErr w:type="spellEnd"/>
            <w:r w:rsidRPr="0003181C">
              <w:rPr>
                <w:sz w:val="26"/>
                <w:szCs w:val="26"/>
              </w:rPr>
              <w:t xml:space="preserve"> Míra Lilla</w:t>
            </w:r>
          </w:p>
          <w:p w:rsidR="007E44E5" w:rsidRPr="0003181C" w:rsidRDefault="007E44E5" w:rsidP="007E44E5">
            <w:pPr>
              <w:rPr>
                <w:sz w:val="26"/>
                <w:szCs w:val="26"/>
              </w:rPr>
            </w:pPr>
            <w:r w:rsidRPr="0003181C">
              <w:rPr>
                <w:sz w:val="26"/>
                <w:szCs w:val="26"/>
              </w:rPr>
              <w:t>Mohácsi Bernadett Erzsébet</w:t>
            </w:r>
          </w:p>
          <w:p w:rsidR="007E44E5" w:rsidRPr="0003181C" w:rsidRDefault="007E44E5" w:rsidP="007E44E5">
            <w:pPr>
              <w:rPr>
                <w:sz w:val="26"/>
                <w:szCs w:val="26"/>
              </w:rPr>
            </w:pPr>
            <w:r w:rsidRPr="0003181C">
              <w:rPr>
                <w:sz w:val="26"/>
                <w:szCs w:val="26"/>
              </w:rPr>
              <w:t>Németh Dóra</w:t>
            </w:r>
          </w:p>
          <w:p w:rsidR="007E44E5" w:rsidRPr="0003181C" w:rsidRDefault="007E44E5" w:rsidP="00292A43">
            <w:pPr>
              <w:shd w:val="clear" w:color="auto" w:fill="FFFFFF"/>
              <w:spacing w:line="288" w:lineRule="atLeast"/>
              <w:jc w:val="both"/>
              <w:rPr>
                <w:rFonts w:ascii="Calibri" w:eastAsia="Times New Roman" w:hAnsi="Calibri" w:cs="Times New Roman"/>
                <w:color w:val="000000"/>
                <w:sz w:val="26"/>
                <w:szCs w:val="26"/>
                <w:lang w:eastAsia="hu-HU"/>
              </w:rPr>
            </w:pPr>
          </w:p>
        </w:tc>
      </w:tr>
    </w:tbl>
    <w:p w:rsidR="003167A0" w:rsidRDefault="003167A0" w:rsidP="003167A0">
      <w:pPr>
        <w:rPr>
          <w:sz w:val="28"/>
        </w:rPr>
      </w:pPr>
    </w:p>
    <w:p w:rsidR="00171171" w:rsidRDefault="00171171" w:rsidP="003167A0">
      <w:pPr>
        <w:rPr>
          <w:b/>
          <w:sz w:val="28"/>
        </w:rPr>
      </w:pPr>
      <w:r>
        <w:rPr>
          <w:b/>
          <w:sz w:val="28"/>
        </w:rPr>
        <w:br w:type="page"/>
      </w:r>
    </w:p>
    <w:p w:rsidR="003167A0" w:rsidRPr="007E44E5" w:rsidRDefault="007E44E5" w:rsidP="003167A0">
      <w:pPr>
        <w:rPr>
          <w:b/>
          <w:sz w:val="28"/>
        </w:rPr>
      </w:pPr>
      <w:r w:rsidRPr="007E44E5">
        <w:rPr>
          <w:b/>
          <w:sz w:val="28"/>
        </w:rPr>
        <w:lastRenderedPageBreak/>
        <w:t>Közösségért</w:t>
      </w:r>
    </w:p>
    <w:p w:rsidR="007E44E5" w:rsidRPr="0003181C" w:rsidRDefault="007E44E5" w:rsidP="007E44E5">
      <w:r w:rsidRPr="0003181C">
        <w:rPr>
          <w:szCs w:val="28"/>
        </w:rPr>
        <w:t xml:space="preserve">Azoknak szeretnénk köszönetet mondani, akiket a </w:t>
      </w:r>
      <w:r w:rsidRPr="0003181C">
        <w:rPr>
          <w:b/>
          <w:szCs w:val="28"/>
        </w:rPr>
        <w:t>közösségért, a közösségben végzett legkülönbözőbb munkájukért szeretnénk megjutalmazni.</w:t>
      </w:r>
    </w:p>
    <w:p w:rsidR="003167A0" w:rsidRDefault="003167A0" w:rsidP="003167A0">
      <w:pPr>
        <w:rPr>
          <w:sz w:val="28"/>
        </w:rPr>
      </w:pPr>
    </w:p>
    <w:tbl>
      <w:tblPr>
        <w:tblStyle w:val="Rcsostblzat"/>
        <w:tblW w:w="0" w:type="auto"/>
        <w:tblLook w:val="04A0" w:firstRow="1" w:lastRow="0" w:firstColumn="1" w:lastColumn="0" w:noHBand="0" w:noVBand="1"/>
      </w:tblPr>
      <w:tblGrid>
        <w:gridCol w:w="4531"/>
        <w:gridCol w:w="4531"/>
      </w:tblGrid>
      <w:tr w:rsidR="007E44E5" w:rsidRPr="0003181C" w:rsidTr="00292A43">
        <w:tc>
          <w:tcPr>
            <w:tcW w:w="5228" w:type="dxa"/>
          </w:tcPr>
          <w:p w:rsidR="007E44E5" w:rsidRPr="0003181C" w:rsidRDefault="007E44E5" w:rsidP="00292A43">
            <w:pPr>
              <w:shd w:val="clear" w:color="auto" w:fill="FFFFFF"/>
              <w:spacing w:line="288" w:lineRule="atLeast"/>
              <w:jc w:val="both"/>
              <w:rPr>
                <w:rFonts w:ascii="Calibri" w:eastAsia="Times New Roman" w:hAnsi="Calibri" w:cs="Times New Roman"/>
                <w:b/>
                <w:color w:val="000000"/>
                <w:sz w:val="26"/>
                <w:szCs w:val="26"/>
                <w:lang w:eastAsia="hu-HU"/>
              </w:rPr>
            </w:pPr>
            <w:r w:rsidRPr="0003181C">
              <w:rPr>
                <w:rFonts w:ascii="Calibri" w:eastAsia="Times New Roman" w:hAnsi="Calibri" w:cs="Times New Roman"/>
                <w:b/>
                <w:color w:val="000000"/>
                <w:sz w:val="26"/>
                <w:szCs w:val="26"/>
                <w:lang w:eastAsia="hu-HU"/>
              </w:rPr>
              <w:t>12.A osztályból:</w:t>
            </w:r>
          </w:p>
          <w:p w:rsidR="007E44E5" w:rsidRPr="0003181C" w:rsidRDefault="007E44E5" w:rsidP="007E44E5">
            <w:pPr>
              <w:rPr>
                <w:sz w:val="26"/>
                <w:szCs w:val="26"/>
              </w:rPr>
            </w:pPr>
            <w:r w:rsidRPr="0003181C">
              <w:rPr>
                <w:sz w:val="26"/>
                <w:szCs w:val="26"/>
              </w:rPr>
              <w:t>Bolvári Ágnes</w:t>
            </w:r>
          </w:p>
          <w:p w:rsidR="007E44E5" w:rsidRPr="0003181C" w:rsidRDefault="007E44E5" w:rsidP="007E44E5">
            <w:pPr>
              <w:rPr>
                <w:sz w:val="26"/>
                <w:szCs w:val="26"/>
              </w:rPr>
            </w:pPr>
            <w:r w:rsidRPr="0003181C">
              <w:rPr>
                <w:sz w:val="26"/>
                <w:szCs w:val="26"/>
              </w:rPr>
              <w:t>Budai Orsolya Lenke</w:t>
            </w:r>
          </w:p>
          <w:p w:rsidR="007E44E5" w:rsidRPr="0003181C" w:rsidRDefault="007E44E5" w:rsidP="007E44E5">
            <w:pPr>
              <w:rPr>
                <w:sz w:val="26"/>
                <w:szCs w:val="26"/>
              </w:rPr>
            </w:pPr>
            <w:proofErr w:type="spellStart"/>
            <w:r w:rsidRPr="0003181C">
              <w:rPr>
                <w:sz w:val="26"/>
                <w:szCs w:val="26"/>
              </w:rPr>
              <w:t>Hugauf</w:t>
            </w:r>
            <w:proofErr w:type="spellEnd"/>
            <w:r w:rsidRPr="0003181C">
              <w:rPr>
                <w:sz w:val="26"/>
                <w:szCs w:val="26"/>
              </w:rPr>
              <w:t xml:space="preserve"> Lotti</w:t>
            </w:r>
          </w:p>
          <w:p w:rsidR="007E44E5" w:rsidRPr="0003181C" w:rsidRDefault="007E44E5" w:rsidP="007E44E5">
            <w:pPr>
              <w:rPr>
                <w:sz w:val="26"/>
                <w:szCs w:val="26"/>
              </w:rPr>
            </w:pPr>
            <w:proofErr w:type="spellStart"/>
            <w:r w:rsidRPr="0003181C">
              <w:rPr>
                <w:sz w:val="26"/>
                <w:szCs w:val="26"/>
              </w:rPr>
              <w:t>Paulicsek</w:t>
            </w:r>
            <w:proofErr w:type="spellEnd"/>
            <w:r w:rsidRPr="0003181C">
              <w:rPr>
                <w:sz w:val="26"/>
                <w:szCs w:val="26"/>
              </w:rPr>
              <w:t xml:space="preserve"> Orsolya</w:t>
            </w:r>
          </w:p>
          <w:p w:rsidR="007E44E5" w:rsidRPr="0003181C" w:rsidRDefault="007E44E5" w:rsidP="007E44E5">
            <w:pPr>
              <w:rPr>
                <w:sz w:val="26"/>
                <w:szCs w:val="26"/>
              </w:rPr>
            </w:pPr>
            <w:proofErr w:type="spellStart"/>
            <w:r w:rsidRPr="0003181C">
              <w:rPr>
                <w:sz w:val="26"/>
                <w:szCs w:val="26"/>
              </w:rPr>
              <w:t>Sövegjártó</w:t>
            </w:r>
            <w:proofErr w:type="spellEnd"/>
            <w:r w:rsidRPr="0003181C">
              <w:rPr>
                <w:sz w:val="26"/>
                <w:szCs w:val="26"/>
              </w:rPr>
              <w:t xml:space="preserve"> Laura Eszter</w:t>
            </w:r>
          </w:p>
          <w:p w:rsidR="007E44E5" w:rsidRPr="0003181C" w:rsidRDefault="007E44E5" w:rsidP="007E44E5">
            <w:pPr>
              <w:rPr>
                <w:sz w:val="26"/>
                <w:szCs w:val="26"/>
              </w:rPr>
            </w:pPr>
            <w:r w:rsidRPr="0003181C">
              <w:rPr>
                <w:sz w:val="26"/>
                <w:szCs w:val="26"/>
              </w:rPr>
              <w:t>Szili Boglárka Márta</w:t>
            </w:r>
          </w:p>
        </w:tc>
        <w:tc>
          <w:tcPr>
            <w:tcW w:w="5228" w:type="dxa"/>
          </w:tcPr>
          <w:p w:rsidR="007E44E5" w:rsidRPr="0003181C" w:rsidRDefault="007E44E5" w:rsidP="00292A43">
            <w:pPr>
              <w:shd w:val="clear" w:color="auto" w:fill="FFFFFF"/>
              <w:spacing w:line="288" w:lineRule="atLeast"/>
              <w:jc w:val="both"/>
              <w:rPr>
                <w:rFonts w:ascii="Calibri" w:eastAsia="Times New Roman" w:hAnsi="Calibri" w:cs="Times New Roman"/>
                <w:b/>
                <w:color w:val="000000"/>
                <w:sz w:val="26"/>
                <w:szCs w:val="26"/>
                <w:lang w:eastAsia="hu-HU"/>
              </w:rPr>
            </w:pPr>
            <w:r w:rsidRPr="0003181C">
              <w:rPr>
                <w:rFonts w:ascii="Calibri" w:eastAsia="Times New Roman" w:hAnsi="Calibri" w:cs="Times New Roman"/>
                <w:b/>
                <w:color w:val="000000"/>
                <w:sz w:val="26"/>
                <w:szCs w:val="26"/>
                <w:lang w:eastAsia="hu-HU"/>
              </w:rPr>
              <w:t>12.B osztályból:</w:t>
            </w:r>
          </w:p>
          <w:p w:rsidR="007E44E5" w:rsidRPr="0003181C" w:rsidRDefault="007E44E5" w:rsidP="007E44E5">
            <w:pPr>
              <w:rPr>
                <w:sz w:val="26"/>
                <w:szCs w:val="26"/>
              </w:rPr>
            </w:pPr>
            <w:proofErr w:type="spellStart"/>
            <w:r w:rsidRPr="0003181C">
              <w:rPr>
                <w:sz w:val="26"/>
                <w:szCs w:val="26"/>
              </w:rPr>
              <w:t>Kisdi</w:t>
            </w:r>
            <w:proofErr w:type="spellEnd"/>
            <w:r w:rsidRPr="0003181C">
              <w:rPr>
                <w:sz w:val="26"/>
                <w:szCs w:val="26"/>
              </w:rPr>
              <w:t xml:space="preserve"> Katalin Sára</w:t>
            </w:r>
          </w:p>
          <w:p w:rsidR="007E44E5" w:rsidRPr="0003181C" w:rsidRDefault="007E44E5" w:rsidP="007E44E5">
            <w:pPr>
              <w:rPr>
                <w:sz w:val="26"/>
                <w:szCs w:val="26"/>
              </w:rPr>
            </w:pPr>
            <w:proofErr w:type="spellStart"/>
            <w:r w:rsidRPr="0003181C">
              <w:rPr>
                <w:sz w:val="26"/>
                <w:szCs w:val="26"/>
              </w:rPr>
              <w:t>Kozár</w:t>
            </w:r>
            <w:proofErr w:type="spellEnd"/>
            <w:r w:rsidRPr="0003181C">
              <w:rPr>
                <w:sz w:val="26"/>
                <w:szCs w:val="26"/>
              </w:rPr>
              <w:t xml:space="preserve"> Sára</w:t>
            </w:r>
          </w:p>
          <w:p w:rsidR="007E44E5" w:rsidRPr="0003181C" w:rsidRDefault="007E44E5" w:rsidP="007E44E5">
            <w:pPr>
              <w:rPr>
                <w:sz w:val="26"/>
                <w:szCs w:val="26"/>
              </w:rPr>
            </w:pPr>
            <w:r w:rsidRPr="0003181C">
              <w:rPr>
                <w:sz w:val="26"/>
                <w:szCs w:val="26"/>
              </w:rPr>
              <w:t>Pelle Kamilla Etelka</w:t>
            </w:r>
          </w:p>
          <w:p w:rsidR="007E44E5" w:rsidRPr="0003181C" w:rsidRDefault="007E44E5" w:rsidP="007E44E5">
            <w:pPr>
              <w:rPr>
                <w:sz w:val="26"/>
                <w:szCs w:val="26"/>
              </w:rPr>
            </w:pPr>
            <w:proofErr w:type="spellStart"/>
            <w:r w:rsidRPr="0003181C">
              <w:rPr>
                <w:sz w:val="26"/>
                <w:szCs w:val="26"/>
              </w:rPr>
              <w:t>Szvorényi</w:t>
            </w:r>
            <w:proofErr w:type="spellEnd"/>
            <w:r w:rsidRPr="0003181C">
              <w:rPr>
                <w:sz w:val="26"/>
                <w:szCs w:val="26"/>
              </w:rPr>
              <w:t xml:space="preserve"> Júlia</w:t>
            </w:r>
          </w:p>
          <w:p w:rsidR="007E44E5" w:rsidRPr="0003181C" w:rsidRDefault="007E44E5" w:rsidP="007E44E5">
            <w:pPr>
              <w:shd w:val="clear" w:color="auto" w:fill="FFFFFF"/>
              <w:spacing w:line="288" w:lineRule="atLeast"/>
              <w:jc w:val="both"/>
              <w:rPr>
                <w:rFonts w:ascii="Calibri" w:eastAsia="Times New Roman" w:hAnsi="Calibri" w:cs="Times New Roman"/>
                <w:color w:val="000000"/>
                <w:sz w:val="26"/>
                <w:szCs w:val="26"/>
                <w:lang w:eastAsia="hu-HU"/>
              </w:rPr>
            </w:pPr>
            <w:r w:rsidRPr="0003181C">
              <w:rPr>
                <w:sz w:val="26"/>
                <w:szCs w:val="26"/>
              </w:rPr>
              <w:t>Vincze Laura</w:t>
            </w:r>
          </w:p>
        </w:tc>
      </w:tr>
    </w:tbl>
    <w:p w:rsidR="007E44E5" w:rsidRDefault="007E44E5" w:rsidP="003167A0">
      <w:pPr>
        <w:rPr>
          <w:sz w:val="28"/>
        </w:rPr>
      </w:pPr>
    </w:p>
    <w:p w:rsidR="007E44E5" w:rsidRPr="007E44E5" w:rsidRDefault="007E44E5" w:rsidP="003167A0">
      <w:pPr>
        <w:rPr>
          <w:b/>
          <w:sz w:val="28"/>
        </w:rPr>
      </w:pPr>
      <w:r w:rsidRPr="007E44E5">
        <w:rPr>
          <w:b/>
          <w:sz w:val="28"/>
        </w:rPr>
        <w:t xml:space="preserve">Énekkari </w:t>
      </w:r>
      <w:r>
        <w:rPr>
          <w:b/>
          <w:sz w:val="28"/>
        </w:rPr>
        <w:t>szolgálataiért</w:t>
      </w:r>
    </w:p>
    <w:p w:rsidR="007E44E5" w:rsidRDefault="007E44E5" w:rsidP="003167A0">
      <w:pPr>
        <w:rPr>
          <w:sz w:val="28"/>
        </w:rPr>
      </w:pPr>
    </w:p>
    <w:tbl>
      <w:tblPr>
        <w:tblStyle w:val="Rcsostblzat"/>
        <w:tblW w:w="0" w:type="auto"/>
        <w:tblLook w:val="04A0" w:firstRow="1" w:lastRow="0" w:firstColumn="1" w:lastColumn="0" w:noHBand="0" w:noVBand="1"/>
      </w:tblPr>
      <w:tblGrid>
        <w:gridCol w:w="4531"/>
        <w:gridCol w:w="4531"/>
      </w:tblGrid>
      <w:tr w:rsidR="007E44E5" w:rsidTr="00292A43">
        <w:tc>
          <w:tcPr>
            <w:tcW w:w="5228" w:type="dxa"/>
          </w:tcPr>
          <w:p w:rsidR="007E44E5" w:rsidRPr="0003181C" w:rsidRDefault="007E44E5" w:rsidP="00292A43">
            <w:pPr>
              <w:shd w:val="clear" w:color="auto" w:fill="FFFFFF"/>
              <w:spacing w:line="288" w:lineRule="atLeast"/>
              <w:jc w:val="both"/>
              <w:rPr>
                <w:rFonts w:ascii="Calibri" w:eastAsia="Times New Roman" w:hAnsi="Calibri" w:cs="Times New Roman"/>
                <w:b/>
                <w:color w:val="000000"/>
                <w:sz w:val="26"/>
                <w:szCs w:val="26"/>
                <w:lang w:eastAsia="hu-HU"/>
              </w:rPr>
            </w:pPr>
            <w:r w:rsidRPr="0003181C">
              <w:rPr>
                <w:rFonts w:ascii="Calibri" w:eastAsia="Times New Roman" w:hAnsi="Calibri" w:cs="Times New Roman"/>
                <w:b/>
                <w:color w:val="000000"/>
                <w:sz w:val="26"/>
                <w:szCs w:val="26"/>
                <w:lang w:eastAsia="hu-HU"/>
              </w:rPr>
              <w:t>12.A osztályból:</w:t>
            </w:r>
          </w:p>
          <w:p w:rsidR="007E44E5" w:rsidRPr="0003181C" w:rsidRDefault="007E44E5" w:rsidP="00292A43">
            <w:pPr>
              <w:rPr>
                <w:sz w:val="26"/>
                <w:szCs w:val="26"/>
              </w:rPr>
            </w:pPr>
            <w:proofErr w:type="spellStart"/>
            <w:r w:rsidRPr="0003181C">
              <w:rPr>
                <w:sz w:val="26"/>
                <w:szCs w:val="26"/>
              </w:rPr>
              <w:t>Babják</w:t>
            </w:r>
            <w:proofErr w:type="spellEnd"/>
            <w:r w:rsidRPr="0003181C">
              <w:rPr>
                <w:sz w:val="26"/>
                <w:szCs w:val="26"/>
              </w:rPr>
              <w:t xml:space="preserve"> Sára</w:t>
            </w:r>
          </w:p>
          <w:p w:rsidR="007E44E5" w:rsidRPr="0003181C" w:rsidRDefault="007E44E5" w:rsidP="00292A43">
            <w:pPr>
              <w:rPr>
                <w:sz w:val="26"/>
                <w:szCs w:val="26"/>
              </w:rPr>
            </w:pPr>
            <w:r w:rsidRPr="0003181C">
              <w:rPr>
                <w:sz w:val="26"/>
                <w:szCs w:val="26"/>
              </w:rPr>
              <w:t>Bencze Boglárka</w:t>
            </w:r>
          </w:p>
          <w:p w:rsidR="007E44E5" w:rsidRPr="0003181C" w:rsidRDefault="007E44E5" w:rsidP="00292A43">
            <w:pPr>
              <w:rPr>
                <w:sz w:val="26"/>
                <w:szCs w:val="26"/>
              </w:rPr>
            </w:pPr>
            <w:r w:rsidRPr="0003181C">
              <w:rPr>
                <w:sz w:val="26"/>
                <w:szCs w:val="26"/>
              </w:rPr>
              <w:t>Budai Orsolya</w:t>
            </w:r>
          </w:p>
          <w:p w:rsidR="007E44E5" w:rsidRPr="0003181C" w:rsidRDefault="007E44E5" w:rsidP="00292A43">
            <w:pPr>
              <w:rPr>
                <w:sz w:val="26"/>
                <w:szCs w:val="26"/>
              </w:rPr>
            </w:pPr>
            <w:r w:rsidRPr="0003181C">
              <w:rPr>
                <w:sz w:val="26"/>
                <w:szCs w:val="26"/>
              </w:rPr>
              <w:t>Csizmazia Virág</w:t>
            </w:r>
          </w:p>
          <w:p w:rsidR="007E44E5" w:rsidRPr="0003181C" w:rsidRDefault="007E44E5" w:rsidP="00292A43">
            <w:pPr>
              <w:rPr>
                <w:sz w:val="26"/>
                <w:szCs w:val="26"/>
              </w:rPr>
            </w:pPr>
            <w:r w:rsidRPr="0003181C">
              <w:rPr>
                <w:sz w:val="26"/>
                <w:szCs w:val="26"/>
              </w:rPr>
              <w:t xml:space="preserve">Réz Johanna </w:t>
            </w:r>
          </w:p>
          <w:p w:rsidR="007E44E5" w:rsidRPr="0003181C" w:rsidRDefault="007E44E5" w:rsidP="00292A43">
            <w:pPr>
              <w:rPr>
                <w:sz w:val="26"/>
                <w:szCs w:val="26"/>
              </w:rPr>
            </w:pPr>
            <w:proofErr w:type="spellStart"/>
            <w:r w:rsidRPr="0003181C">
              <w:rPr>
                <w:sz w:val="26"/>
                <w:szCs w:val="26"/>
              </w:rPr>
              <w:t>Sziva</w:t>
            </w:r>
            <w:proofErr w:type="spellEnd"/>
            <w:r w:rsidRPr="0003181C">
              <w:rPr>
                <w:sz w:val="26"/>
                <w:szCs w:val="26"/>
              </w:rPr>
              <w:t xml:space="preserve"> Maja</w:t>
            </w:r>
          </w:p>
        </w:tc>
        <w:tc>
          <w:tcPr>
            <w:tcW w:w="5228" w:type="dxa"/>
          </w:tcPr>
          <w:p w:rsidR="007E44E5" w:rsidRPr="0003181C" w:rsidRDefault="007E44E5" w:rsidP="00292A43">
            <w:pPr>
              <w:shd w:val="clear" w:color="auto" w:fill="FFFFFF"/>
              <w:spacing w:line="288" w:lineRule="atLeast"/>
              <w:jc w:val="both"/>
              <w:rPr>
                <w:rFonts w:ascii="Calibri" w:eastAsia="Times New Roman" w:hAnsi="Calibri" w:cs="Times New Roman"/>
                <w:b/>
                <w:color w:val="000000"/>
                <w:sz w:val="26"/>
                <w:szCs w:val="26"/>
                <w:lang w:eastAsia="hu-HU"/>
              </w:rPr>
            </w:pPr>
            <w:r w:rsidRPr="0003181C">
              <w:rPr>
                <w:rFonts w:ascii="Calibri" w:eastAsia="Times New Roman" w:hAnsi="Calibri" w:cs="Times New Roman"/>
                <w:b/>
                <w:color w:val="000000"/>
                <w:sz w:val="26"/>
                <w:szCs w:val="26"/>
                <w:lang w:eastAsia="hu-HU"/>
              </w:rPr>
              <w:t>12.B osztályból:</w:t>
            </w:r>
          </w:p>
          <w:p w:rsidR="007E44E5" w:rsidRPr="0003181C" w:rsidRDefault="007E44E5" w:rsidP="00292A43">
            <w:pPr>
              <w:shd w:val="clear" w:color="auto" w:fill="FFFFFF"/>
              <w:spacing w:line="288" w:lineRule="atLeast"/>
              <w:jc w:val="both"/>
              <w:rPr>
                <w:sz w:val="26"/>
                <w:szCs w:val="26"/>
              </w:rPr>
            </w:pPr>
            <w:proofErr w:type="spellStart"/>
            <w:r w:rsidRPr="0003181C">
              <w:rPr>
                <w:sz w:val="26"/>
                <w:szCs w:val="26"/>
              </w:rPr>
              <w:t>Alszászy</w:t>
            </w:r>
            <w:proofErr w:type="spellEnd"/>
            <w:r w:rsidRPr="0003181C">
              <w:rPr>
                <w:sz w:val="26"/>
                <w:szCs w:val="26"/>
              </w:rPr>
              <w:t xml:space="preserve"> Anna</w:t>
            </w:r>
          </w:p>
          <w:p w:rsidR="007E44E5" w:rsidRPr="0003181C" w:rsidRDefault="007E44E5" w:rsidP="00292A43">
            <w:pPr>
              <w:shd w:val="clear" w:color="auto" w:fill="FFFFFF"/>
              <w:spacing w:line="288" w:lineRule="atLeast"/>
              <w:jc w:val="both"/>
              <w:rPr>
                <w:sz w:val="26"/>
                <w:szCs w:val="26"/>
              </w:rPr>
            </w:pPr>
            <w:r w:rsidRPr="0003181C">
              <w:rPr>
                <w:sz w:val="26"/>
                <w:szCs w:val="26"/>
              </w:rPr>
              <w:t>Bakos Dóra Borbála</w:t>
            </w:r>
          </w:p>
          <w:p w:rsidR="007E44E5" w:rsidRPr="0003181C" w:rsidRDefault="007E44E5" w:rsidP="00292A43">
            <w:pPr>
              <w:shd w:val="clear" w:color="auto" w:fill="FFFFFF"/>
              <w:spacing w:line="288" w:lineRule="atLeast"/>
              <w:jc w:val="both"/>
              <w:rPr>
                <w:sz w:val="26"/>
                <w:szCs w:val="26"/>
              </w:rPr>
            </w:pPr>
            <w:r w:rsidRPr="0003181C">
              <w:rPr>
                <w:sz w:val="26"/>
                <w:szCs w:val="26"/>
              </w:rPr>
              <w:t>Sas Bernadett</w:t>
            </w:r>
          </w:p>
          <w:p w:rsidR="007E44E5" w:rsidRPr="0003181C" w:rsidRDefault="007E44E5" w:rsidP="00292A43">
            <w:pPr>
              <w:shd w:val="clear" w:color="auto" w:fill="FFFFFF"/>
              <w:spacing w:line="288" w:lineRule="atLeast"/>
              <w:jc w:val="both"/>
              <w:rPr>
                <w:rFonts w:ascii="Calibri" w:eastAsia="Times New Roman" w:hAnsi="Calibri" w:cs="Times New Roman"/>
                <w:color w:val="000000"/>
                <w:sz w:val="26"/>
                <w:szCs w:val="26"/>
                <w:lang w:eastAsia="hu-HU"/>
              </w:rPr>
            </w:pPr>
            <w:r w:rsidRPr="0003181C">
              <w:rPr>
                <w:sz w:val="26"/>
                <w:szCs w:val="26"/>
              </w:rPr>
              <w:t>Siska Lili</w:t>
            </w:r>
          </w:p>
        </w:tc>
      </w:tr>
    </w:tbl>
    <w:p w:rsidR="007E44E5" w:rsidRDefault="007E44E5" w:rsidP="003167A0">
      <w:pPr>
        <w:rPr>
          <w:sz w:val="28"/>
        </w:rPr>
      </w:pPr>
    </w:p>
    <w:p w:rsidR="009E0D9A" w:rsidRPr="00A42939" w:rsidRDefault="009E0D9A" w:rsidP="003167A0">
      <w:pPr>
        <w:rPr>
          <w:b/>
          <w:sz w:val="28"/>
        </w:rPr>
      </w:pPr>
      <w:r w:rsidRPr="00A42939">
        <w:rPr>
          <w:b/>
          <w:sz w:val="28"/>
        </w:rPr>
        <w:t>Versenyeredmények</w:t>
      </w:r>
    </w:p>
    <w:p w:rsidR="009E0D9A" w:rsidRDefault="009E0D9A" w:rsidP="003167A0">
      <w:pPr>
        <w:rPr>
          <w:sz w:val="28"/>
        </w:rPr>
      </w:pPr>
    </w:p>
    <w:p w:rsidR="009E0D9A" w:rsidRDefault="009E0D9A" w:rsidP="003167A0">
      <w:pPr>
        <w:rPr>
          <w:sz w:val="28"/>
        </w:rPr>
      </w:pPr>
      <w:r>
        <w:rPr>
          <w:sz w:val="28"/>
        </w:rPr>
        <w:t xml:space="preserve">A Te </w:t>
      </w:r>
      <w:proofErr w:type="spellStart"/>
      <w:r>
        <w:rPr>
          <w:sz w:val="28"/>
        </w:rPr>
        <w:t>Deumon</w:t>
      </w:r>
      <w:proofErr w:type="spellEnd"/>
      <w:r>
        <w:rPr>
          <w:sz w:val="28"/>
        </w:rPr>
        <w:t xml:space="preserve"> felolvastuk, me</w:t>
      </w:r>
      <w:bookmarkStart w:id="0" w:name="_GoBack"/>
      <w:bookmarkEnd w:id="0"/>
      <w:r>
        <w:rPr>
          <w:sz w:val="28"/>
        </w:rPr>
        <w:t>gtapsoltuk őket, de hangozzék el itt is:</w:t>
      </w:r>
    </w:p>
    <w:p w:rsidR="00A42939" w:rsidRDefault="00A42939" w:rsidP="009E0D9A">
      <w:pPr>
        <w:rPr>
          <w:rFonts w:cstheme="minorHAnsi"/>
          <w:sz w:val="26"/>
          <w:szCs w:val="26"/>
          <w:shd w:val="clear" w:color="auto" w:fill="FFFFFF"/>
        </w:rPr>
      </w:pPr>
    </w:p>
    <w:p w:rsidR="009E0D9A" w:rsidRPr="00A07AC8" w:rsidRDefault="009E0D9A" w:rsidP="009E0D9A">
      <w:pPr>
        <w:rPr>
          <w:rFonts w:cstheme="minorHAnsi"/>
          <w:sz w:val="26"/>
          <w:szCs w:val="26"/>
          <w:shd w:val="clear" w:color="auto" w:fill="FFFFFF"/>
        </w:rPr>
      </w:pPr>
      <w:r w:rsidRPr="00A07AC8">
        <w:rPr>
          <w:rFonts w:cstheme="minorHAnsi"/>
          <w:sz w:val="26"/>
          <w:szCs w:val="26"/>
          <w:shd w:val="clear" w:color="auto" w:fill="FFFFFF"/>
        </w:rPr>
        <w:t>Hargitai Leila 12</w:t>
      </w:r>
      <w:proofErr w:type="gramStart"/>
      <w:r w:rsidRPr="00A07AC8">
        <w:rPr>
          <w:rFonts w:cstheme="minorHAnsi"/>
          <w:sz w:val="26"/>
          <w:szCs w:val="26"/>
          <w:shd w:val="clear" w:color="auto" w:fill="FFFFFF"/>
        </w:rPr>
        <w:t>.B</w:t>
      </w:r>
      <w:proofErr w:type="gramEnd"/>
      <w:r w:rsidRPr="00A07AC8">
        <w:rPr>
          <w:rFonts w:cstheme="minorHAnsi"/>
          <w:sz w:val="26"/>
          <w:szCs w:val="26"/>
          <w:shd w:val="clear" w:color="auto" w:fill="FFFFFF"/>
        </w:rPr>
        <w:t xml:space="preserve"> osztályos </w:t>
      </w:r>
      <w:proofErr w:type="spellStart"/>
      <w:r w:rsidRPr="00A07AC8">
        <w:rPr>
          <w:rFonts w:cstheme="minorHAnsi"/>
          <w:sz w:val="26"/>
          <w:szCs w:val="26"/>
          <w:shd w:val="clear" w:color="auto" w:fill="FFFFFF"/>
        </w:rPr>
        <w:t>tanulónk</w:t>
      </w:r>
      <w:proofErr w:type="spellEnd"/>
      <w:r w:rsidRPr="00A07AC8">
        <w:rPr>
          <w:rFonts w:cstheme="minorHAnsi"/>
          <w:sz w:val="26"/>
          <w:szCs w:val="26"/>
          <w:shd w:val="clear" w:color="auto" w:fill="FFFFFF"/>
        </w:rPr>
        <w:t xml:space="preserve"> sok-sok év áldozatos munkája gyümölcseként korosztálya (</w:t>
      </w:r>
      <w:proofErr w:type="spellStart"/>
      <w:r w:rsidRPr="00A07AC8">
        <w:rPr>
          <w:rFonts w:cstheme="minorHAnsi"/>
          <w:sz w:val="26"/>
          <w:szCs w:val="26"/>
          <w:shd w:val="clear" w:color="auto" w:fill="FFFFFF"/>
        </w:rPr>
        <w:t>Intermediate</w:t>
      </w:r>
      <w:proofErr w:type="spellEnd"/>
      <w:r w:rsidRPr="00A07AC8">
        <w:rPr>
          <w:rFonts w:cstheme="minorHAnsi"/>
          <w:sz w:val="26"/>
          <w:szCs w:val="26"/>
          <w:shd w:val="clear" w:color="auto" w:fill="FFFFFF"/>
        </w:rPr>
        <w:t xml:space="preserve">, 15-18 évesek) legjobbja lett az American </w:t>
      </w:r>
      <w:proofErr w:type="spellStart"/>
      <w:r w:rsidRPr="00A07AC8">
        <w:rPr>
          <w:rFonts w:cstheme="minorHAnsi"/>
          <w:sz w:val="26"/>
          <w:szCs w:val="26"/>
          <w:shd w:val="clear" w:color="auto" w:fill="FFFFFF"/>
        </w:rPr>
        <w:t>Protégé</w:t>
      </w:r>
      <w:proofErr w:type="spellEnd"/>
      <w:r w:rsidRPr="00A07AC8">
        <w:rPr>
          <w:rFonts w:cstheme="minorHAnsi"/>
          <w:sz w:val="26"/>
          <w:szCs w:val="26"/>
          <w:shd w:val="clear" w:color="auto" w:fill="FFFFFF"/>
        </w:rPr>
        <w:t xml:space="preserve"> International Piano and </w:t>
      </w:r>
      <w:proofErr w:type="spellStart"/>
      <w:r w:rsidRPr="00A07AC8">
        <w:rPr>
          <w:rFonts w:cstheme="minorHAnsi"/>
          <w:sz w:val="26"/>
          <w:szCs w:val="26"/>
          <w:shd w:val="clear" w:color="auto" w:fill="FFFFFF"/>
        </w:rPr>
        <w:t>Strings</w:t>
      </w:r>
      <w:proofErr w:type="spellEnd"/>
      <w:r w:rsidRPr="00A07AC8">
        <w:rPr>
          <w:rFonts w:cstheme="minorHAnsi"/>
          <w:sz w:val="26"/>
          <w:szCs w:val="26"/>
          <w:shd w:val="clear" w:color="auto" w:fill="FFFFFF"/>
        </w:rPr>
        <w:t xml:space="preserve"> </w:t>
      </w:r>
      <w:proofErr w:type="spellStart"/>
      <w:r w:rsidRPr="00A07AC8">
        <w:rPr>
          <w:rFonts w:cstheme="minorHAnsi"/>
          <w:sz w:val="26"/>
          <w:szCs w:val="26"/>
          <w:shd w:val="clear" w:color="auto" w:fill="FFFFFF"/>
        </w:rPr>
        <w:t>Competition</w:t>
      </w:r>
      <w:proofErr w:type="spellEnd"/>
      <w:r w:rsidRPr="00A07AC8">
        <w:rPr>
          <w:rFonts w:cstheme="minorHAnsi"/>
          <w:sz w:val="26"/>
          <w:szCs w:val="26"/>
          <w:shd w:val="clear" w:color="auto" w:fill="FFFFFF"/>
        </w:rPr>
        <w:t xml:space="preserve"> 2021 online versenyen, és meghívást kapott 2022-re tervezett versenygyőztesek koncertjére  a </w:t>
      </w:r>
      <w:proofErr w:type="spellStart"/>
      <w:r w:rsidRPr="00A07AC8">
        <w:rPr>
          <w:rFonts w:cstheme="minorHAnsi"/>
          <w:sz w:val="26"/>
          <w:szCs w:val="26"/>
          <w:shd w:val="clear" w:color="auto" w:fill="FFFFFF"/>
        </w:rPr>
        <w:t>new</w:t>
      </w:r>
      <w:proofErr w:type="spellEnd"/>
      <w:r w:rsidRPr="00A07AC8">
        <w:rPr>
          <w:rFonts w:cstheme="minorHAnsi"/>
          <w:sz w:val="26"/>
          <w:szCs w:val="26"/>
          <w:shd w:val="clear" w:color="auto" w:fill="FFFFFF"/>
        </w:rPr>
        <w:t xml:space="preserve"> </w:t>
      </w:r>
      <w:proofErr w:type="spellStart"/>
      <w:r w:rsidRPr="00A07AC8">
        <w:rPr>
          <w:rFonts w:cstheme="minorHAnsi"/>
          <w:sz w:val="26"/>
          <w:szCs w:val="26"/>
          <w:shd w:val="clear" w:color="auto" w:fill="FFFFFF"/>
        </w:rPr>
        <w:t>york-i</w:t>
      </w:r>
      <w:proofErr w:type="spellEnd"/>
      <w:r w:rsidRPr="00A07AC8">
        <w:rPr>
          <w:rFonts w:cstheme="minorHAnsi"/>
          <w:sz w:val="26"/>
          <w:szCs w:val="26"/>
          <w:shd w:val="clear" w:color="auto" w:fill="FFFFFF"/>
        </w:rPr>
        <w:t xml:space="preserve"> Carnegie Hall-</w:t>
      </w:r>
      <w:proofErr w:type="spellStart"/>
      <w:r w:rsidRPr="00A07AC8">
        <w:rPr>
          <w:rFonts w:cstheme="minorHAnsi"/>
          <w:sz w:val="26"/>
          <w:szCs w:val="26"/>
          <w:shd w:val="clear" w:color="auto" w:fill="FFFFFF"/>
        </w:rPr>
        <w:t>ba</w:t>
      </w:r>
      <w:proofErr w:type="spellEnd"/>
      <w:r w:rsidRPr="00A07AC8">
        <w:rPr>
          <w:rFonts w:cstheme="minorHAnsi"/>
          <w:sz w:val="26"/>
          <w:szCs w:val="26"/>
          <w:shd w:val="clear" w:color="auto" w:fill="FFFFFF"/>
        </w:rPr>
        <w:t>.</w:t>
      </w:r>
    </w:p>
    <w:p w:rsidR="009E0D9A" w:rsidRPr="00A07AC8" w:rsidRDefault="009E0D9A" w:rsidP="009E0D9A">
      <w:pPr>
        <w:rPr>
          <w:rFonts w:cstheme="minorHAnsi"/>
          <w:sz w:val="26"/>
          <w:szCs w:val="26"/>
          <w:shd w:val="clear" w:color="auto" w:fill="FFFFFF"/>
        </w:rPr>
      </w:pPr>
    </w:p>
    <w:p w:rsidR="009E0D9A" w:rsidRPr="00A07AC8" w:rsidRDefault="009E0D9A" w:rsidP="009E0D9A">
      <w:pPr>
        <w:rPr>
          <w:rFonts w:cstheme="minorHAnsi"/>
          <w:sz w:val="26"/>
          <w:szCs w:val="26"/>
          <w:shd w:val="clear" w:color="auto" w:fill="FFFFFF"/>
        </w:rPr>
      </w:pPr>
      <w:r w:rsidRPr="00A07AC8">
        <w:rPr>
          <w:rFonts w:cstheme="minorHAnsi"/>
          <w:sz w:val="26"/>
          <w:szCs w:val="26"/>
          <w:shd w:val="clear" w:color="auto" w:fill="FFFFFF"/>
        </w:rPr>
        <w:t>Pálfi Zsófia 12</w:t>
      </w:r>
      <w:proofErr w:type="gramStart"/>
      <w:r w:rsidRPr="00A07AC8">
        <w:rPr>
          <w:rFonts w:cstheme="minorHAnsi"/>
          <w:sz w:val="26"/>
          <w:szCs w:val="26"/>
          <w:shd w:val="clear" w:color="auto" w:fill="FFFFFF"/>
        </w:rPr>
        <w:t>.A</w:t>
      </w:r>
      <w:proofErr w:type="gramEnd"/>
      <w:r w:rsidRPr="00A07AC8">
        <w:rPr>
          <w:rFonts w:cstheme="minorHAnsi"/>
          <w:sz w:val="26"/>
          <w:szCs w:val="26"/>
          <w:shd w:val="clear" w:color="auto" w:fill="FFFFFF"/>
        </w:rPr>
        <w:t xml:space="preserve"> osztályos </w:t>
      </w:r>
      <w:proofErr w:type="spellStart"/>
      <w:r w:rsidRPr="00A07AC8">
        <w:rPr>
          <w:rFonts w:cstheme="minorHAnsi"/>
          <w:sz w:val="26"/>
          <w:szCs w:val="26"/>
          <w:shd w:val="clear" w:color="auto" w:fill="FFFFFF"/>
        </w:rPr>
        <w:t>tanulónk</w:t>
      </w:r>
      <w:proofErr w:type="spellEnd"/>
      <w:r w:rsidRPr="00A07AC8">
        <w:rPr>
          <w:rFonts w:cstheme="minorHAnsi"/>
          <w:sz w:val="26"/>
          <w:szCs w:val="26"/>
          <w:shd w:val="clear" w:color="auto" w:fill="FFFFFF"/>
        </w:rPr>
        <w:t xml:space="preserve"> 25. hely</w:t>
      </w:r>
      <w:r>
        <w:rPr>
          <w:rFonts w:cstheme="minorHAnsi"/>
          <w:sz w:val="26"/>
          <w:szCs w:val="26"/>
          <w:shd w:val="clear" w:color="auto" w:fill="FFFFFF"/>
        </w:rPr>
        <w:t>e</w:t>
      </w:r>
      <w:r w:rsidRPr="00A07AC8">
        <w:rPr>
          <w:rFonts w:cstheme="minorHAnsi"/>
          <w:sz w:val="26"/>
          <w:szCs w:val="26"/>
          <w:shd w:val="clear" w:color="auto" w:fill="FFFFFF"/>
        </w:rPr>
        <w:t xml:space="preserve">zést ért el az OKTV-n magyar irodalomból. </w:t>
      </w:r>
    </w:p>
    <w:p w:rsidR="009E0D9A" w:rsidRPr="00A07AC8" w:rsidRDefault="009E0D9A" w:rsidP="009E0D9A">
      <w:pPr>
        <w:rPr>
          <w:rFonts w:cstheme="minorHAnsi"/>
          <w:sz w:val="26"/>
          <w:szCs w:val="26"/>
          <w:shd w:val="clear" w:color="auto" w:fill="FFFFFF"/>
        </w:rPr>
      </w:pPr>
      <w:r w:rsidRPr="00A07AC8">
        <w:rPr>
          <w:rFonts w:cstheme="minorHAnsi"/>
          <w:sz w:val="26"/>
          <w:szCs w:val="26"/>
          <w:shd w:val="clear" w:color="auto" w:fill="FFFFFF"/>
        </w:rPr>
        <w:t xml:space="preserve">Felkészítő tanára Bakonyi </w:t>
      </w:r>
      <w:proofErr w:type="spellStart"/>
      <w:r w:rsidRPr="00A07AC8">
        <w:rPr>
          <w:rFonts w:cstheme="minorHAnsi"/>
          <w:sz w:val="26"/>
          <w:szCs w:val="26"/>
          <w:shd w:val="clear" w:color="auto" w:fill="FFFFFF"/>
        </w:rPr>
        <w:t>Gergyely</w:t>
      </w:r>
      <w:proofErr w:type="spellEnd"/>
      <w:r w:rsidRPr="00A07AC8">
        <w:rPr>
          <w:rFonts w:cstheme="minorHAnsi"/>
          <w:sz w:val="26"/>
          <w:szCs w:val="26"/>
          <w:shd w:val="clear" w:color="auto" w:fill="FFFFFF"/>
        </w:rPr>
        <w:t xml:space="preserve"> tanár úr</w:t>
      </w:r>
    </w:p>
    <w:p w:rsidR="009E0D9A" w:rsidRPr="00A07AC8" w:rsidRDefault="009E0D9A" w:rsidP="009E0D9A">
      <w:pPr>
        <w:rPr>
          <w:rFonts w:cstheme="minorHAnsi"/>
          <w:sz w:val="26"/>
          <w:szCs w:val="26"/>
          <w:shd w:val="clear" w:color="auto" w:fill="FFFFFF"/>
        </w:rPr>
      </w:pPr>
    </w:p>
    <w:p w:rsidR="009E0D9A" w:rsidRPr="00A07AC8" w:rsidRDefault="009E0D9A" w:rsidP="009E0D9A">
      <w:pPr>
        <w:rPr>
          <w:rFonts w:cstheme="minorHAnsi"/>
          <w:sz w:val="26"/>
          <w:szCs w:val="26"/>
          <w:shd w:val="clear" w:color="auto" w:fill="FFFFFF"/>
        </w:rPr>
      </w:pPr>
      <w:proofErr w:type="spellStart"/>
      <w:r w:rsidRPr="00A07AC8">
        <w:rPr>
          <w:rFonts w:cstheme="minorHAnsi"/>
          <w:sz w:val="26"/>
          <w:szCs w:val="26"/>
          <w:shd w:val="clear" w:color="auto" w:fill="FFFFFF"/>
        </w:rPr>
        <w:t>Dérczy</w:t>
      </w:r>
      <w:proofErr w:type="spellEnd"/>
      <w:r w:rsidRPr="00A07AC8">
        <w:rPr>
          <w:rFonts w:cstheme="minorHAnsi"/>
          <w:sz w:val="26"/>
          <w:szCs w:val="26"/>
          <w:shd w:val="clear" w:color="auto" w:fill="FFFFFF"/>
        </w:rPr>
        <w:t xml:space="preserve"> Abigél 12</w:t>
      </w:r>
      <w:proofErr w:type="gramStart"/>
      <w:r w:rsidRPr="00A07AC8">
        <w:rPr>
          <w:rFonts w:cstheme="minorHAnsi"/>
          <w:sz w:val="26"/>
          <w:szCs w:val="26"/>
          <w:shd w:val="clear" w:color="auto" w:fill="FFFFFF"/>
        </w:rPr>
        <w:t>.B</w:t>
      </w:r>
      <w:proofErr w:type="gramEnd"/>
      <w:r w:rsidRPr="00A07AC8">
        <w:rPr>
          <w:rFonts w:cstheme="minorHAnsi"/>
          <w:sz w:val="26"/>
          <w:szCs w:val="26"/>
          <w:shd w:val="clear" w:color="auto" w:fill="FFFFFF"/>
        </w:rPr>
        <w:t xml:space="preserve"> osztályból az Ökumenikus Diákfilmszemlén „Táncoló gumicukrok” című filmjével 3. helyezett lett.</w:t>
      </w:r>
    </w:p>
    <w:p w:rsidR="009E0D9A" w:rsidRPr="003167A0" w:rsidRDefault="009E0D9A" w:rsidP="003167A0">
      <w:pPr>
        <w:rPr>
          <w:sz w:val="28"/>
        </w:rPr>
      </w:pPr>
    </w:p>
    <w:sectPr w:rsidR="009E0D9A" w:rsidRPr="00316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07"/>
    <w:rsid w:val="0003181C"/>
    <w:rsid w:val="00171171"/>
    <w:rsid w:val="00223207"/>
    <w:rsid w:val="0025760D"/>
    <w:rsid w:val="003167A0"/>
    <w:rsid w:val="005E23A9"/>
    <w:rsid w:val="007B74FB"/>
    <w:rsid w:val="007E44E5"/>
    <w:rsid w:val="009E0D9A"/>
    <w:rsid w:val="00A42939"/>
    <w:rsid w:val="00BD6F3C"/>
    <w:rsid w:val="00C3631F"/>
    <w:rsid w:val="00C44148"/>
    <w:rsid w:val="00CB51B7"/>
    <w:rsid w:val="00D669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5234"/>
  <w15:chartTrackingRefBased/>
  <w15:docId w15:val="{0A2AB61B-EC36-46E2-BEFE-98B11C46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51B7"/>
    <w:pPr>
      <w:spacing w:after="0" w:line="240" w:lineRule="auto"/>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5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3631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36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931F-6ED4-4E96-92C7-D2B26E7B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789</Words>
  <Characters>5445</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Gárdos Bernadett</dc:creator>
  <cp:keywords/>
  <dc:description/>
  <cp:lastModifiedBy>Gárdos Bernadett</cp:lastModifiedBy>
  <cp:revision>5</cp:revision>
  <cp:lastPrinted>2021-06-11T14:21:00Z</cp:lastPrinted>
  <dcterms:created xsi:type="dcterms:W3CDTF">2021-06-10T08:19:00Z</dcterms:created>
  <dcterms:modified xsi:type="dcterms:W3CDTF">2021-06-21T10:05:00Z</dcterms:modified>
</cp:coreProperties>
</file>